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650C" w14:textId="77777777" w:rsidR="00AC26E4" w:rsidRPr="00DF601F" w:rsidRDefault="00AC26E4" w:rsidP="00B930B4">
      <w:pPr>
        <w:spacing w:after="0" w:line="240" w:lineRule="auto"/>
        <w:jc w:val="both"/>
        <w:rPr>
          <w:rFonts w:ascii="Times New Roman" w:hAnsi="Times New Roman" w:cs="Times New Roman"/>
          <w:b/>
          <w:color w:val="000000"/>
          <w:sz w:val="24"/>
        </w:rPr>
      </w:pPr>
    </w:p>
    <w:p w14:paraId="6F4B400B" w14:textId="77777777" w:rsidR="005E6958" w:rsidRDefault="00CA73F0" w:rsidP="00B930B4">
      <w:pPr>
        <w:spacing w:after="0" w:line="240" w:lineRule="auto"/>
        <w:jc w:val="center"/>
        <w:rPr>
          <w:rFonts w:ascii="Times New Roman" w:hAnsi="Times New Roman" w:cs="Times New Roman"/>
          <w:b/>
          <w:sz w:val="24"/>
          <w:szCs w:val="28"/>
        </w:rPr>
      </w:pPr>
      <w:r w:rsidRPr="00B930B4">
        <w:rPr>
          <w:rFonts w:ascii="Times New Roman" w:hAnsi="Times New Roman" w:cs="Times New Roman"/>
          <w:b/>
          <w:color w:val="000000" w:themeColor="text1"/>
          <w:sz w:val="24"/>
          <w:szCs w:val="28"/>
          <w:highlight w:val="white"/>
        </w:rPr>
        <w:t>Ф</w:t>
      </w:r>
      <w:r w:rsidRPr="00B930B4">
        <w:rPr>
          <w:rFonts w:ascii="Times New Roman" w:hAnsi="Times New Roman" w:cs="Times New Roman"/>
          <w:b/>
          <w:sz w:val="24"/>
          <w:szCs w:val="28"/>
          <w:highlight w:val="white"/>
        </w:rPr>
        <w:t>ОРМИРОВАНИ</w:t>
      </w:r>
      <w:r w:rsidR="00773952">
        <w:rPr>
          <w:rFonts w:ascii="Times New Roman" w:hAnsi="Times New Roman" w:cs="Times New Roman"/>
          <w:b/>
          <w:sz w:val="24"/>
          <w:szCs w:val="28"/>
          <w:highlight w:val="white"/>
        </w:rPr>
        <w:t>Е</w:t>
      </w:r>
      <w:r w:rsidR="005E6958">
        <w:rPr>
          <w:rFonts w:ascii="Times New Roman" w:hAnsi="Times New Roman" w:cs="Times New Roman"/>
          <w:b/>
          <w:sz w:val="24"/>
          <w:szCs w:val="28"/>
          <w:highlight w:val="white"/>
        </w:rPr>
        <w:t xml:space="preserve"> </w:t>
      </w:r>
      <w:r w:rsidR="005E6958">
        <w:rPr>
          <w:rFonts w:ascii="Times New Roman" w:hAnsi="Times New Roman" w:cs="Times New Roman"/>
          <w:b/>
          <w:sz w:val="24"/>
          <w:szCs w:val="28"/>
        </w:rPr>
        <w:t xml:space="preserve">ПСИХОЛОГИЧЕСКОЙ ГОТОВНОСТИ ДЕТЕЙ </w:t>
      </w:r>
    </w:p>
    <w:p w14:paraId="34E4D929" w14:textId="77777777" w:rsidR="00A53FAD" w:rsidRDefault="005E6958" w:rsidP="00B930B4">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К ШКОЛЕ В ГРУППЕ ПРЕДШКОЛЬНОЙ ПОДГОТОВКИ</w:t>
      </w:r>
    </w:p>
    <w:p w14:paraId="4A6BDAC7" w14:textId="77777777" w:rsidR="00A869D8" w:rsidRPr="00CA73F0" w:rsidRDefault="00A869D8" w:rsidP="00B930B4">
      <w:pPr>
        <w:spacing w:after="0" w:line="240" w:lineRule="auto"/>
        <w:jc w:val="center"/>
        <w:rPr>
          <w:rFonts w:ascii="Times New Roman" w:hAnsi="Times New Roman" w:cs="Times New Roman"/>
          <w:b/>
          <w:sz w:val="24"/>
          <w:szCs w:val="24"/>
        </w:rPr>
      </w:pPr>
    </w:p>
    <w:p w14:paraId="11ACB156" w14:textId="77777777" w:rsidR="00A52F0F" w:rsidRDefault="00A52F0F" w:rsidP="00210018">
      <w:pPr>
        <w:spacing w:after="0" w:line="240" w:lineRule="auto"/>
        <w:ind w:firstLine="567"/>
        <w:jc w:val="center"/>
        <w:rPr>
          <w:rFonts w:ascii="Times New Roman" w:hAnsi="Times New Roman" w:cs="Times New Roman"/>
          <w:sz w:val="24"/>
          <w:szCs w:val="24"/>
        </w:rPr>
      </w:pPr>
    </w:p>
    <w:p w14:paraId="291BE3DF" w14:textId="77777777" w:rsidR="00A869D8" w:rsidRPr="00D851DE" w:rsidRDefault="00A869D8" w:rsidP="00210018">
      <w:pPr>
        <w:spacing w:after="0" w:line="240" w:lineRule="auto"/>
        <w:ind w:firstLine="567"/>
        <w:jc w:val="center"/>
        <w:rPr>
          <w:rFonts w:ascii="Times New Roman" w:hAnsi="Times New Roman" w:cs="Times New Roman"/>
          <w:sz w:val="24"/>
          <w:szCs w:val="24"/>
        </w:rPr>
      </w:pPr>
    </w:p>
    <w:p w14:paraId="2E01B243" w14:textId="77777777" w:rsidR="005E6958" w:rsidRPr="005E6958" w:rsidRDefault="00773952" w:rsidP="00210018">
      <w:pPr>
        <w:spacing w:after="0" w:line="240" w:lineRule="auto"/>
        <w:ind w:firstLine="567"/>
        <w:jc w:val="both"/>
        <w:rPr>
          <w:rFonts w:ascii="Times New Roman" w:hAnsi="Times New Roman"/>
          <w:sz w:val="24"/>
        </w:rPr>
      </w:pPr>
      <w:r w:rsidRPr="00A869D8">
        <w:rPr>
          <w:rFonts w:ascii="Times New Roman" w:hAnsi="Times New Roman"/>
          <w:sz w:val="24"/>
          <w:szCs w:val="28"/>
        </w:rPr>
        <w:t>О</w:t>
      </w:r>
      <w:r w:rsidR="005E6958" w:rsidRPr="005E6958">
        <w:rPr>
          <w:rFonts w:ascii="Times New Roman" w:hAnsi="Times New Roman"/>
          <w:sz w:val="24"/>
        </w:rPr>
        <w:t xml:space="preserve">дним из приоритетных направлений развития образования в современных условиях является обеспечение доступности качественного общего образования. В условиях модернизации </w:t>
      </w:r>
      <w:r w:rsidR="005B731D">
        <w:rPr>
          <w:rFonts w:ascii="Times New Roman" w:hAnsi="Times New Roman"/>
          <w:sz w:val="24"/>
        </w:rPr>
        <w:t>современн</w:t>
      </w:r>
      <w:r w:rsidR="005E6958" w:rsidRPr="005E6958">
        <w:rPr>
          <w:rFonts w:ascii="Times New Roman" w:hAnsi="Times New Roman"/>
          <w:sz w:val="24"/>
        </w:rPr>
        <w:t>ого образования дошкольное образова</w:t>
      </w:r>
      <w:r>
        <w:rPr>
          <w:rFonts w:ascii="Times New Roman" w:hAnsi="Times New Roman"/>
          <w:sz w:val="24"/>
        </w:rPr>
        <w:t>ние</w:t>
      </w:r>
      <w:r w:rsidR="005E6958" w:rsidRPr="005E6958">
        <w:rPr>
          <w:rFonts w:ascii="Times New Roman" w:hAnsi="Times New Roman"/>
          <w:sz w:val="24"/>
        </w:rPr>
        <w:t xml:space="preserve"> призвано дать не только определенную сумму знаний и умений, но и обеспечить готовность ребенка к школе, которая связана с всесторонним развитием личности.</w:t>
      </w:r>
    </w:p>
    <w:p w14:paraId="12207C6D" w14:textId="77777777" w:rsidR="005E6958" w:rsidRPr="005E6958" w:rsidRDefault="005E6958" w:rsidP="00210018">
      <w:pPr>
        <w:spacing w:after="0" w:line="240" w:lineRule="auto"/>
        <w:ind w:firstLine="567"/>
        <w:jc w:val="both"/>
        <w:rPr>
          <w:rFonts w:ascii="Times New Roman" w:hAnsi="Times New Roman"/>
          <w:sz w:val="24"/>
        </w:rPr>
      </w:pPr>
      <w:r w:rsidRPr="005E6958">
        <w:rPr>
          <w:rFonts w:ascii="Times New Roman" w:hAnsi="Times New Roman"/>
          <w:sz w:val="24"/>
        </w:rPr>
        <w:t xml:space="preserve">В сегодняшней ситуации исторически значимых изменений общества четко проявляются реальные </w:t>
      </w:r>
      <w:r w:rsidR="00773952">
        <w:rPr>
          <w:rFonts w:ascii="Times New Roman" w:hAnsi="Times New Roman"/>
          <w:sz w:val="24"/>
        </w:rPr>
        <w:t>изменения современного ребенка</w:t>
      </w:r>
      <w:r w:rsidRPr="005E6958">
        <w:rPr>
          <w:rFonts w:ascii="Times New Roman" w:hAnsi="Times New Roman"/>
          <w:sz w:val="24"/>
        </w:rPr>
        <w:t xml:space="preserve">. В этой связи проблема готовности детей к обучению в школе приобретает особую актуальность. Исследователи отмечают значительное ухудшение состояния здоровья детской популяции, снижение двигательной активности, общей работоспособности </w:t>
      </w:r>
      <w:r w:rsidR="00D851DE" w:rsidRPr="00773952">
        <w:rPr>
          <w:rFonts w:ascii="Times New Roman" w:hAnsi="Times New Roman"/>
          <w:sz w:val="24"/>
        </w:rPr>
        <w:t>[1</w:t>
      </w:r>
      <w:r w:rsidR="00D851DE">
        <w:rPr>
          <w:rFonts w:ascii="Times New Roman" w:hAnsi="Times New Roman"/>
          <w:sz w:val="24"/>
        </w:rPr>
        <w:t>, с.64</w:t>
      </w:r>
      <w:r w:rsidR="00D851DE" w:rsidRPr="00773952">
        <w:rPr>
          <w:rFonts w:ascii="Times New Roman" w:hAnsi="Times New Roman"/>
          <w:sz w:val="24"/>
        </w:rPr>
        <w:t>]</w:t>
      </w:r>
      <w:r w:rsidRPr="005E6958">
        <w:rPr>
          <w:rFonts w:ascii="Times New Roman" w:hAnsi="Times New Roman"/>
          <w:sz w:val="24"/>
        </w:rPr>
        <w:t>.</w:t>
      </w:r>
    </w:p>
    <w:p w14:paraId="03520B09" w14:textId="77777777" w:rsidR="005E6958" w:rsidRPr="005E6958" w:rsidRDefault="005E6958" w:rsidP="00210018">
      <w:pPr>
        <w:spacing w:after="0" w:line="240" w:lineRule="auto"/>
        <w:ind w:firstLine="567"/>
        <w:jc w:val="both"/>
        <w:rPr>
          <w:rFonts w:ascii="Times New Roman" w:hAnsi="Times New Roman"/>
          <w:sz w:val="24"/>
        </w:rPr>
      </w:pPr>
      <w:r w:rsidRPr="005E6958">
        <w:rPr>
          <w:rFonts w:ascii="Times New Roman" w:hAnsi="Times New Roman"/>
          <w:sz w:val="24"/>
        </w:rPr>
        <w:t xml:space="preserve">В последние годы в школе существенно увеличиваются требования, предъявляемые к учащимся, сложность учебных материалов, информационная насыщенность. Обозначилась явная тенденция усиления внимания к образовательной стороне; подготовка к школе приобретает выраженную когнитивную направленность. Обращает на себя внимание тот факт, что устанавливается приоритет «тренировочных» программ по подготовке ребенка к школе. По существу цель предшкольной подготовки детей к школе сводится к оснащению их суммой конкретных знаний, умений, навыков, содержание которых связывается с ранним обучением счету, чтению, письму без учета самоценности этого периода жизни </w:t>
      </w:r>
      <w:r w:rsidR="00773952" w:rsidRPr="00773952">
        <w:rPr>
          <w:rFonts w:ascii="Times New Roman" w:hAnsi="Times New Roman"/>
          <w:sz w:val="24"/>
        </w:rPr>
        <w:t>[</w:t>
      </w:r>
      <w:r w:rsidR="00CA6245" w:rsidRPr="00D851DE">
        <w:rPr>
          <w:rFonts w:ascii="Times New Roman" w:hAnsi="Times New Roman"/>
          <w:sz w:val="24"/>
        </w:rPr>
        <w:t>2</w:t>
      </w:r>
      <w:r w:rsidR="00773952" w:rsidRPr="00D851DE">
        <w:rPr>
          <w:rFonts w:ascii="Times New Roman" w:hAnsi="Times New Roman"/>
          <w:sz w:val="24"/>
        </w:rPr>
        <w:t>, с.</w:t>
      </w:r>
      <w:r w:rsidR="00CA6245" w:rsidRPr="00D851DE">
        <w:rPr>
          <w:rFonts w:ascii="Times New Roman" w:hAnsi="Times New Roman"/>
          <w:sz w:val="24"/>
        </w:rPr>
        <w:t xml:space="preserve"> 38</w:t>
      </w:r>
      <w:r w:rsidR="00773952" w:rsidRPr="00773952">
        <w:rPr>
          <w:rFonts w:ascii="Times New Roman" w:hAnsi="Times New Roman"/>
          <w:sz w:val="24"/>
        </w:rPr>
        <w:t>]</w:t>
      </w:r>
      <w:r w:rsidRPr="005E6958">
        <w:rPr>
          <w:rFonts w:ascii="Times New Roman" w:hAnsi="Times New Roman"/>
          <w:sz w:val="24"/>
        </w:rPr>
        <w:t>.</w:t>
      </w:r>
    </w:p>
    <w:p w14:paraId="7D7E1CE7" w14:textId="77777777" w:rsidR="0077308C" w:rsidRDefault="005E6958" w:rsidP="00210018">
      <w:pPr>
        <w:spacing w:after="0" w:line="240" w:lineRule="auto"/>
        <w:ind w:firstLine="567"/>
        <w:jc w:val="both"/>
        <w:rPr>
          <w:rFonts w:ascii="Times New Roman" w:hAnsi="Times New Roman"/>
          <w:sz w:val="24"/>
        </w:rPr>
      </w:pPr>
      <w:r w:rsidRPr="005E6958">
        <w:rPr>
          <w:rFonts w:ascii="Times New Roman" w:hAnsi="Times New Roman"/>
          <w:sz w:val="24"/>
        </w:rPr>
        <w:t xml:space="preserve">За основу готовности детей к школе в группе предшкольной подготовки главным образом во внимание принимаются показатели психологической готовности. При этом они представляются как совокупность отдельных личностных качеств детей и рассматриваются независимо от психофизиологического развития ребенка. </w:t>
      </w:r>
    </w:p>
    <w:p w14:paraId="6A27B271" w14:textId="77777777" w:rsidR="005E6958" w:rsidRPr="005E6958" w:rsidRDefault="005E6958" w:rsidP="00210018">
      <w:pPr>
        <w:spacing w:after="0" w:line="240" w:lineRule="auto"/>
        <w:ind w:firstLine="567"/>
        <w:jc w:val="both"/>
        <w:rPr>
          <w:rFonts w:ascii="Times New Roman" w:hAnsi="Times New Roman"/>
          <w:sz w:val="24"/>
        </w:rPr>
      </w:pPr>
      <w:r w:rsidRPr="005E6958">
        <w:rPr>
          <w:rFonts w:ascii="Times New Roman" w:hAnsi="Times New Roman"/>
          <w:sz w:val="24"/>
        </w:rPr>
        <w:t xml:space="preserve">Из множества критериев готовности дошкольников к обучению исследователи отмечают здоровье и считают, что их успешность в школе в значительной степени определяется уровнем его состояния. Показатели здоровья, уровни развития физических качеств и подготовленности детей старшего дошкольного возраста свидетельствуют о тревожной отрицательной тенденции. По данным статистики к моменту поступления в школу отмечается рост хронических заболеваний у детей, при этом их частота и выраженность интенсивно. Придавая большое значение физическому воспитанию детей, исследователи рассматривают здоровье в тесной взаимосвязи с нравственным здоровьем и интеллектуальными способностями. </w:t>
      </w:r>
      <w:r w:rsidR="0077308C">
        <w:rPr>
          <w:rFonts w:ascii="Times New Roman" w:hAnsi="Times New Roman"/>
          <w:sz w:val="24"/>
        </w:rPr>
        <w:t>Такие а</w:t>
      </w:r>
      <w:r w:rsidRPr="005E6958">
        <w:rPr>
          <w:rFonts w:ascii="Times New Roman" w:hAnsi="Times New Roman"/>
          <w:sz w:val="24"/>
        </w:rPr>
        <w:t xml:space="preserve">вторы </w:t>
      </w:r>
      <w:r w:rsidR="0077308C">
        <w:rPr>
          <w:rFonts w:ascii="Times New Roman" w:hAnsi="Times New Roman"/>
          <w:sz w:val="24"/>
        </w:rPr>
        <w:t xml:space="preserve">как </w:t>
      </w:r>
      <w:r w:rsidR="0077308C" w:rsidRPr="005E6958">
        <w:rPr>
          <w:rFonts w:ascii="Times New Roman" w:hAnsi="Times New Roman"/>
          <w:sz w:val="24"/>
        </w:rPr>
        <w:t>Зайцева Н.В., Кенеман А.В., Козлова С.А.</w:t>
      </w:r>
      <w:r w:rsidR="0077308C">
        <w:rPr>
          <w:rFonts w:ascii="Times New Roman" w:hAnsi="Times New Roman"/>
          <w:sz w:val="24"/>
        </w:rPr>
        <w:t xml:space="preserve"> м др. </w:t>
      </w:r>
      <w:r w:rsidRPr="005E6958">
        <w:rPr>
          <w:rFonts w:ascii="Times New Roman" w:hAnsi="Times New Roman"/>
          <w:sz w:val="24"/>
        </w:rPr>
        <w:t xml:space="preserve">считают, что от того, насколько физически развит, здоров и закален ребенок, зависит его успех в школе </w:t>
      </w:r>
      <w:r w:rsidR="0077308C" w:rsidRPr="00773952">
        <w:rPr>
          <w:rFonts w:ascii="Times New Roman" w:hAnsi="Times New Roman"/>
          <w:sz w:val="24"/>
        </w:rPr>
        <w:t>[</w:t>
      </w:r>
      <w:r w:rsidR="00CA6245" w:rsidRPr="00D851DE">
        <w:rPr>
          <w:rFonts w:ascii="Times New Roman" w:hAnsi="Times New Roman"/>
          <w:sz w:val="24"/>
        </w:rPr>
        <w:t>3</w:t>
      </w:r>
      <w:r w:rsidR="00D851DE">
        <w:rPr>
          <w:rFonts w:ascii="Times New Roman" w:hAnsi="Times New Roman"/>
          <w:sz w:val="24"/>
        </w:rPr>
        <w:t>, с.8</w:t>
      </w:r>
      <w:r w:rsidR="0077308C" w:rsidRPr="00D851DE">
        <w:rPr>
          <w:rFonts w:ascii="Times New Roman" w:hAnsi="Times New Roman"/>
          <w:sz w:val="24"/>
        </w:rPr>
        <w:t>6</w:t>
      </w:r>
      <w:r w:rsidR="0077308C" w:rsidRPr="00773952">
        <w:rPr>
          <w:rFonts w:ascii="Times New Roman" w:hAnsi="Times New Roman"/>
          <w:sz w:val="24"/>
        </w:rPr>
        <w:t>]</w:t>
      </w:r>
      <w:r w:rsidR="0077308C" w:rsidRPr="005E6958">
        <w:rPr>
          <w:rFonts w:ascii="Times New Roman" w:hAnsi="Times New Roman"/>
          <w:sz w:val="24"/>
        </w:rPr>
        <w:t>.</w:t>
      </w:r>
    </w:p>
    <w:p w14:paraId="0FF598CF" w14:textId="77777777" w:rsidR="005E6958" w:rsidRPr="005E6958" w:rsidRDefault="005E6958" w:rsidP="00210018">
      <w:pPr>
        <w:spacing w:after="0" w:line="240" w:lineRule="auto"/>
        <w:ind w:firstLine="567"/>
        <w:jc w:val="both"/>
        <w:rPr>
          <w:rFonts w:ascii="Times New Roman" w:hAnsi="Times New Roman"/>
          <w:sz w:val="24"/>
        </w:rPr>
      </w:pPr>
      <w:r w:rsidRPr="005E6958">
        <w:rPr>
          <w:rFonts w:ascii="Times New Roman" w:hAnsi="Times New Roman"/>
          <w:sz w:val="24"/>
        </w:rPr>
        <w:t>Целесообразным представляется корректировка предпосылок организации системы дошкольного образования в отношении обеспечения комплексной готовности детей к обучению в школе как залога успешного обучения. Несмотря на постановку проблемы, она недостаточно проработана в научном и прикладном плане, не принята общая стратегия формирования комплексной готовности детей старшего дошкольного возраста к обучению в школе.</w:t>
      </w:r>
    </w:p>
    <w:p w14:paraId="5BF3E50F" w14:textId="77777777" w:rsidR="00DF601F" w:rsidRPr="0056672D" w:rsidRDefault="00FB42B1" w:rsidP="00FB42B1">
      <w:pPr>
        <w:spacing w:after="0" w:line="240" w:lineRule="auto"/>
        <w:ind w:firstLine="567"/>
        <w:jc w:val="both"/>
        <w:rPr>
          <w:rFonts w:ascii="Times New Roman" w:hAnsi="Times New Roman"/>
          <w:sz w:val="24"/>
          <w:szCs w:val="28"/>
        </w:rPr>
      </w:pPr>
      <w:r w:rsidRPr="00FB42B1">
        <w:rPr>
          <w:rFonts w:ascii="Times New Roman" w:hAnsi="Times New Roman"/>
          <w:sz w:val="24"/>
          <w:szCs w:val="28"/>
        </w:rPr>
        <w:t xml:space="preserve">Психологическая готовность дошкольников к школе – это особый феномен в том смысле, что с ним связан не один возраст человеческой жизни, а сразу несколько: он знаменует собой конец дошкольного и одновременно начало младшего школьного возраста. Психологическая готовность дошкольников к школьному обучению включает </w:t>
      </w:r>
      <w:r w:rsidRPr="00FB42B1">
        <w:rPr>
          <w:rFonts w:ascii="Times New Roman" w:hAnsi="Times New Roman"/>
          <w:sz w:val="24"/>
          <w:szCs w:val="28"/>
        </w:rPr>
        <w:lastRenderedPageBreak/>
        <w:t>в себя четыре сферы: личностная; эмоционально-волевая; произвольная; интеллектуальная; речевая.</w:t>
      </w:r>
    </w:p>
    <w:p w14:paraId="36A76291"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Впервые, понятие «психологическая готовность ребенка к школьному обучению»  в отечественной психологии было предложено А.Н. Леонтьевым в 1948 году. Понятие «психологическая готовность» автор сводил к основному показателю, а именно к управляемому поведению, которое не просто закреплено в навыке, а сознательно контролируется</w:t>
      </w:r>
      <w:r w:rsidRPr="00DB4A7B">
        <w:rPr>
          <w:rFonts w:ascii="Times New Roman" w:hAnsi="Times New Roman"/>
          <w:sz w:val="24"/>
          <w:szCs w:val="28"/>
        </w:rPr>
        <w:t xml:space="preserve"> </w:t>
      </w:r>
      <w:r w:rsidRPr="00773952">
        <w:rPr>
          <w:rFonts w:ascii="Times New Roman" w:hAnsi="Times New Roman"/>
          <w:sz w:val="24"/>
        </w:rPr>
        <w:t>[</w:t>
      </w:r>
      <w:r w:rsidRPr="00DB4A7B">
        <w:rPr>
          <w:rFonts w:ascii="Times New Roman" w:hAnsi="Times New Roman"/>
          <w:sz w:val="24"/>
        </w:rPr>
        <w:t>4</w:t>
      </w:r>
      <w:r>
        <w:rPr>
          <w:rFonts w:ascii="Times New Roman" w:hAnsi="Times New Roman"/>
          <w:sz w:val="24"/>
        </w:rPr>
        <w:t>, с.8</w:t>
      </w:r>
      <w:r w:rsidRPr="00D851DE">
        <w:rPr>
          <w:rFonts w:ascii="Times New Roman" w:hAnsi="Times New Roman"/>
          <w:sz w:val="24"/>
        </w:rPr>
        <w:t>6</w:t>
      </w:r>
      <w:r w:rsidRPr="00773952">
        <w:rPr>
          <w:rFonts w:ascii="Times New Roman" w:hAnsi="Times New Roman"/>
          <w:sz w:val="24"/>
        </w:rPr>
        <w:t>]</w:t>
      </w:r>
      <w:r w:rsidRPr="005E6958">
        <w:rPr>
          <w:rFonts w:ascii="Times New Roman" w:hAnsi="Times New Roman"/>
          <w:sz w:val="24"/>
        </w:rPr>
        <w:t>.</w:t>
      </w:r>
    </w:p>
    <w:p w14:paraId="4E7D20A7"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Л.И. Божович</w:t>
      </w:r>
      <w:r w:rsidRPr="00DB4A7B">
        <w:rPr>
          <w:rFonts w:ascii="Times New Roman" w:hAnsi="Times New Roman"/>
          <w:sz w:val="24"/>
          <w:szCs w:val="28"/>
        </w:rPr>
        <w:t xml:space="preserve"> </w:t>
      </w:r>
      <w:r>
        <w:rPr>
          <w:rFonts w:ascii="Times New Roman" w:hAnsi="Times New Roman"/>
          <w:sz w:val="24"/>
          <w:szCs w:val="28"/>
        </w:rPr>
        <w:t>«</w:t>
      </w:r>
      <w:r w:rsidRPr="00DB4A7B">
        <w:rPr>
          <w:rFonts w:ascii="Times New Roman" w:eastAsia="Calibri" w:hAnsi="Times New Roman" w:cs="Times New Roman"/>
          <w:sz w:val="24"/>
          <w:szCs w:val="28"/>
        </w:rPr>
        <w:t>психологическ</w:t>
      </w:r>
      <w:r>
        <w:rPr>
          <w:rFonts w:ascii="Times New Roman" w:hAnsi="Times New Roman"/>
          <w:sz w:val="24"/>
          <w:szCs w:val="28"/>
        </w:rPr>
        <w:t>ую</w:t>
      </w:r>
      <w:r w:rsidRPr="00DB4A7B">
        <w:rPr>
          <w:rFonts w:ascii="Times New Roman" w:eastAsia="Calibri" w:hAnsi="Times New Roman" w:cs="Times New Roman"/>
          <w:sz w:val="24"/>
          <w:szCs w:val="28"/>
        </w:rPr>
        <w:t xml:space="preserve"> готовност</w:t>
      </w:r>
      <w:r>
        <w:rPr>
          <w:rFonts w:ascii="Times New Roman" w:hAnsi="Times New Roman"/>
          <w:sz w:val="24"/>
          <w:szCs w:val="28"/>
        </w:rPr>
        <w:t>ь»</w:t>
      </w:r>
      <w:r w:rsidRPr="00DB4A7B">
        <w:rPr>
          <w:rFonts w:ascii="Times New Roman" w:eastAsia="Calibri" w:hAnsi="Times New Roman" w:cs="Times New Roman"/>
          <w:sz w:val="24"/>
          <w:szCs w:val="28"/>
        </w:rPr>
        <w:t xml:space="preserve"> представля</w:t>
      </w:r>
      <w:r w:rsidR="0056672D">
        <w:rPr>
          <w:rFonts w:ascii="Times New Roman" w:hAnsi="Times New Roman"/>
          <w:sz w:val="24"/>
          <w:szCs w:val="28"/>
        </w:rPr>
        <w:t>ет</w:t>
      </w:r>
      <w:r w:rsidRPr="00DB4A7B">
        <w:rPr>
          <w:rFonts w:ascii="Times New Roman" w:eastAsia="Calibri" w:hAnsi="Times New Roman" w:cs="Times New Roman"/>
          <w:sz w:val="24"/>
          <w:szCs w:val="28"/>
        </w:rPr>
        <w:t xml:space="preserve"> как комплексную характеристику, включающую определенный уровень развития мыслительной деятельности, познавательных интересов, готовности к произвольной регуляции познавательной деятельности и социальной позиции школьника. Л.И. Божович выделила несколько параметров психического развития ребенка, наиболее существенно влияющих на школьное обучение, а именно [</w:t>
      </w:r>
      <w:r w:rsidR="0056672D">
        <w:rPr>
          <w:rFonts w:ascii="Times New Roman" w:hAnsi="Times New Roman"/>
          <w:sz w:val="24"/>
          <w:szCs w:val="28"/>
        </w:rPr>
        <w:t>5</w:t>
      </w:r>
      <w:r w:rsidRPr="00DB4A7B">
        <w:rPr>
          <w:rFonts w:ascii="Times New Roman" w:eastAsia="Calibri" w:hAnsi="Times New Roman" w:cs="Times New Roman"/>
          <w:sz w:val="24"/>
          <w:szCs w:val="28"/>
        </w:rPr>
        <w:t xml:space="preserve">, </w:t>
      </w:r>
      <w:r w:rsidR="0056672D">
        <w:rPr>
          <w:rFonts w:ascii="Times New Roman" w:hAnsi="Times New Roman"/>
          <w:sz w:val="24"/>
          <w:szCs w:val="28"/>
        </w:rPr>
        <w:t>с</w:t>
      </w:r>
      <w:r w:rsidRPr="00DB4A7B">
        <w:rPr>
          <w:rFonts w:ascii="Times New Roman" w:eastAsia="Calibri" w:hAnsi="Times New Roman" w:cs="Times New Roman"/>
          <w:sz w:val="24"/>
          <w:szCs w:val="28"/>
        </w:rPr>
        <w:t>. 73]:</w:t>
      </w:r>
    </w:p>
    <w:p w14:paraId="315A878D" w14:textId="77777777" w:rsidR="00DB4A7B" w:rsidRPr="00DB4A7B" w:rsidRDefault="00DB4A7B" w:rsidP="00DB4A7B">
      <w:pPr>
        <w:pStyle w:val="a3"/>
        <w:tabs>
          <w:tab w:val="left" w:pos="993"/>
        </w:tabs>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1.Определенный уровень мотивационного развития, включая познавательные и социальные мотивы учения;</w:t>
      </w:r>
    </w:p>
    <w:p w14:paraId="790F00BD"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2. Достаточное развитие произвольного поведения;</w:t>
      </w:r>
    </w:p>
    <w:p w14:paraId="4F9C4EAA" w14:textId="77777777" w:rsidR="00DB4A7B" w:rsidRPr="00DB4A7B" w:rsidRDefault="0056672D" w:rsidP="00DB4A7B">
      <w:pPr>
        <w:pStyle w:val="a3"/>
        <w:spacing w:after="0" w:line="240" w:lineRule="auto"/>
        <w:ind w:left="0" w:firstLine="567"/>
        <w:contextualSpacing w:val="0"/>
        <w:jc w:val="both"/>
        <w:rPr>
          <w:rFonts w:ascii="Times New Roman" w:eastAsia="Calibri" w:hAnsi="Times New Roman" w:cs="Times New Roman"/>
          <w:sz w:val="24"/>
          <w:szCs w:val="28"/>
        </w:rPr>
      </w:pPr>
      <w:r>
        <w:rPr>
          <w:rFonts w:ascii="Times New Roman" w:hAnsi="Times New Roman"/>
          <w:sz w:val="24"/>
          <w:szCs w:val="28"/>
        </w:rPr>
        <w:t>3.</w:t>
      </w:r>
      <w:r w:rsidR="00DB4A7B" w:rsidRPr="00DB4A7B">
        <w:rPr>
          <w:rFonts w:ascii="Times New Roman" w:eastAsia="Calibri" w:hAnsi="Times New Roman" w:cs="Times New Roman"/>
          <w:sz w:val="24"/>
          <w:szCs w:val="28"/>
        </w:rPr>
        <w:t>Определенный уровень интеллектуальной сферы, в которую входит сформированность операций мышления, произвольность памяти и внимания.</w:t>
      </w:r>
    </w:p>
    <w:p w14:paraId="3A82C146" w14:textId="77777777" w:rsidR="0056672D" w:rsidRDefault="00DB4A7B" w:rsidP="00DB4A7B">
      <w:pPr>
        <w:pStyle w:val="a3"/>
        <w:spacing w:after="0" w:line="240" w:lineRule="auto"/>
        <w:ind w:left="0" w:firstLine="567"/>
        <w:contextualSpacing w:val="0"/>
        <w:jc w:val="both"/>
        <w:rPr>
          <w:rFonts w:ascii="Times New Roman" w:hAnsi="Times New Roman"/>
          <w:sz w:val="24"/>
          <w:szCs w:val="28"/>
        </w:rPr>
      </w:pPr>
      <w:r w:rsidRPr="00DB4A7B">
        <w:rPr>
          <w:rFonts w:ascii="Times New Roman" w:eastAsia="Calibri" w:hAnsi="Times New Roman" w:cs="Times New Roman"/>
          <w:sz w:val="24"/>
          <w:szCs w:val="28"/>
        </w:rPr>
        <w:t xml:space="preserve">Наиболее важным в психологической готовности ребенка к школе Л.И. Божович признавался мотивационный план, хотя в специальных исследованиях она уделяет внимание и произвольности поведения как необходимой составляющей готовности к школе. Л.И. Божович считала основной предпосылкой овладения произвольностью поведения приходящее к концу дошкольного возраста формирование иерархии мотивов деятельности к цели отдельных действий. </w:t>
      </w:r>
    </w:p>
    <w:p w14:paraId="453D7B63"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 xml:space="preserve">Автор выделила две группы мотивов, влияющих на психологическую готовность, а именно: </w:t>
      </w:r>
    </w:p>
    <w:p w14:paraId="62B36073"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1. Мотивы, связанные непосредственно с содержанием учебной деятельности, или «познавательные интересы детей, потребность в интеллектуальной активности и овладении новыми умениями, навыками и знаниями»;</w:t>
      </w:r>
    </w:p>
    <w:p w14:paraId="168813AA"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2. Широкие социальные мотивы учения, связанные с потребностями ребенка в общении другими людьми, в их оценке и одобрении, с желанием ученика занять определенное место в системе доступных ему общественных отношений [</w:t>
      </w:r>
      <w:r w:rsidR="0056672D">
        <w:rPr>
          <w:rFonts w:ascii="Times New Roman" w:hAnsi="Times New Roman"/>
          <w:sz w:val="24"/>
          <w:szCs w:val="28"/>
        </w:rPr>
        <w:t>5</w:t>
      </w:r>
      <w:r w:rsidRPr="00DB4A7B">
        <w:rPr>
          <w:rFonts w:ascii="Times New Roman" w:eastAsia="Calibri" w:hAnsi="Times New Roman" w:cs="Times New Roman"/>
          <w:sz w:val="24"/>
          <w:szCs w:val="28"/>
        </w:rPr>
        <w:t>, С. 95].</w:t>
      </w:r>
    </w:p>
    <w:p w14:paraId="7D672C35"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Сплав этих двух групп мотивов способствует, по мнению Л.И. Божович, возникновению нового отношения ребенка к окружающей среде, названного ею «внутренней позицией школьника». При этом Л.И. Божович считала, что «внутренняя позиция школьника» является основным критерием психологической готовности к школьному обучению.</w:t>
      </w:r>
    </w:p>
    <w:p w14:paraId="7A17EA15" w14:textId="77777777" w:rsidR="00DB4A7B" w:rsidRPr="00DB4A7B" w:rsidRDefault="00DB4A7B" w:rsidP="00DB4A7B">
      <w:pPr>
        <w:pStyle w:val="a3"/>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А.В. Запорожец в своих исследованиях также выделял особенности мотивации, уровень развития познавательной и аналитико-синтетической деятельности и степень сформированности механизмов волевой регуляции как целостную систему готовност</w:t>
      </w:r>
      <w:r w:rsidR="0056672D">
        <w:rPr>
          <w:rFonts w:ascii="Times New Roman" w:hAnsi="Times New Roman"/>
          <w:sz w:val="24"/>
          <w:szCs w:val="28"/>
        </w:rPr>
        <w:t>и ребенка к школьному обучению</w:t>
      </w:r>
      <w:r w:rsidRPr="00DB4A7B">
        <w:rPr>
          <w:rFonts w:ascii="Times New Roman" w:eastAsia="Calibri" w:hAnsi="Times New Roman" w:cs="Times New Roman"/>
          <w:sz w:val="24"/>
          <w:szCs w:val="28"/>
        </w:rPr>
        <w:t>. При этом, указывая, что психологическая готовность представляет собой целостную систему взаимосвязанных качеств детской личности, характеризует достижение ребенком новой, более высокой стадии общего физического, умственного, нравственного и эстетического развития. Наряду с этим существенное значение имеет простейшие навыки практической и умственной работы, а также познавательные интересы, степень сформированности общественных мотивов поведения и нравственно-волевых качеств [</w:t>
      </w:r>
      <w:r w:rsidR="0056672D">
        <w:rPr>
          <w:rFonts w:ascii="Times New Roman" w:hAnsi="Times New Roman"/>
          <w:sz w:val="24"/>
          <w:szCs w:val="28"/>
        </w:rPr>
        <w:t>6</w:t>
      </w:r>
      <w:r w:rsidRPr="00DB4A7B">
        <w:rPr>
          <w:rFonts w:ascii="Times New Roman" w:eastAsia="Calibri" w:hAnsi="Times New Roman" w:cs="Times New Roman"/>
          <w:sz w:val="24"/>
          <w:szCs w:val="28"/>
        </w:rPr>
        <w:t xml:space="preserve">, </w:t>
      </w:r>
      <w:r w:rsidR="0056672D">
        <w:rPr>
          <w:rFonts w:ascii="Times New Roman" w:hAnsi="Times New Roman"/>
          <w:sz w:val="24"/>
          <w:szCs w:val="28"/>
        </w:rPr>
        <w:t>с</w:t>
      </w:r>
      <w:r w:rsidRPr="00DB4A7B">
        <w:rPr>
          <w:rFonts w:ascii="Times New Roman" w:eastAsia="Calibri" w:hAnsi="Times New Roman" w:cs="Times New Roman"/>
          <w:sz w:val="24"/>
          <w:szCs w:val="28"/>
        </w:rPr>
        <w:t>.50].</w:t>
      </w:r>
    </w:p>
    <w:p w14:paraId="027C1926" w14:textId="77777777" w:rsidR="00DB4A7B" w:rsidRPr="00DB4A7B" w:rsidRDefault="00DB4A7B" w:rsidP="00DB4A7B">
      <w:pPr>
        <w:spacing w:after="0" w:line="240" w:lineRule="auto"/>
        <w:ind w:firstLine="567"/>
        <w:jc w:val="both"/>
        <w:rPr>
          <w:rFonts w:ascii="Times New Roman" w:eastAsia="Calibri" w:hAnsi="Times New Roman" w:cs="Times New Roman"/>
          <w:sz w:val="24"/>
          <w:szCs w:val="28"/>
          <w:highlight w:val="yellow"/>
        </w:rPr>
      </w:pPr>
      <w:r w:rsidRPr="00DB4A7B">
        <w:rPr>
          <w:rFonts w:ascii="Times New Roman" w:eastAsia="Calibri" w:hAnsi="Times New Roman" w:cs="Times New Roman"/>
          <w:sz w:val="24"/>
          <w:szCs w:val="28"/>
        </w:rPr>
        <w:t xml:space="preserve">Необходимо отметить, что достаточно подробно основное содержание психологической готовности рассмотрела В.С. Мухина и выделила такие основные компоненты, как [7, </w:t>
      </w:r>
      <w:r w:rsidR="0056672D">
        <w:rPr>
          <w:rFonts w:ascii="Times New Roman" w:hAnsi="Times New Roman"/>
          <w:sz w:val="24"/>
          <w:szCs w:val="28"/>
        </w:rPr>
        <w:t>с</w:t>
      </w:r>
      <w:r w:rsidRPr="00DB4A7B">
        <w:rPr>
          <w:rFonts w:ascii="Times New Roman" w:eastAsia="Calibri" w:hAnsi="Times New Roman" w:cs="Times New Roman"/>
          <w:sz w:val="24"/>
          <w:szCs w:val="28"/>
        </w:rPr>
        <w:t>. 92]:</w:t>
      </w:r>
    </w:p>
    <w:p w14:paraId="6DDD8179" w14:textId="77777777" w:rsidR="00DB4A7B" w:rsidRPr="00DB4A7B" w:rsidRDefault="00DB4A7B" w:rsidP="00DB4A7B">
      <w:pPr>
        <w:pStyle w:val="a3"/>
        <w:tabs>
          <w:tab w:val="left" w:pos="993"/>
        </w:tabs>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lastRenderedPageBreak/>
        <w:t>1. Желание стать школьником,  выполнять серьезную деятельность, учиться;</w:t>
      </w:r>
    </w:p>
    <w:p w14:paraId="65BCE16A" w14:textId="77777777" w:rsidR="00DB4A7B" w:rsidRPr="00DB4A7B" w:rsidRDefault="00DB4A7B" w:rsidP="00DB4A7B">
      <w:pPr>
        <w:pStyle w:val="a3"/>
        <w:tabs>
          <w:tab w:val="left" w:pos="993"/>
        </w:tabs>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2. Достаточный уровень волевого развития ребенка, соподчинение мотивов;</w:t>
      </w:r>
    </w:p>
    <w:p w14:paraId="1A2083FD" w14:textId="77777777" w:rsidR="00DB4A7B" w:rsidRPr="00DB4A7B" w:rsidRDefault="00DB4A7B" w:rsidP="00DB4A7B">
      <w:pPr>
        <w:pStyle w:val="a3"/>
        <w:tabs>
          <w:tab w:val="left" w:pos="993"/>
        </w:tabs>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3. Произвольность познавательной деятельности;</w:t>
      </w:r>
    </w:p>
    <w:p w14:paraId="6C744AA3" w14:textId="77777777" w:rsidR="00DB4A7B" w:rsidRPr="00DB4A7B" w:rsidRDefault="00DB4A7B" w:rsidP="00DB4A7B">
      <w:pPr>
        <w:pStyle w:val="a3"/>
        <w:tabs>
          <w:tab w:val="left" w:pos="993"/>
        </w:tabs>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4. Определенный уровень развития познавательных процессов;</w:t>
      </w:r>
    </w:p>
    <w:p w14:paraId="4460453A" w14:textId="77777777" w:rsidR="00DB4A7B" w:rsidRPr="00DB4A7B" w:rsidRDefault="00DB4A7B" w:rsidP="00DB4A7B">
      <w:pPr>
        <w:pStyle w:val="a3"/>
        <w:tabs>
          <w:tab w:val="left" w:pos="993"/>
        </w:tabs>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5. Общественные мотивы поведения, взаимоотношения с взрослыми и сверстниками.</w:t>
      </w:r>
    </w:p>
    <w:p w14:paraId="3C4C9F35" w14:textId="77777777" w:rsidR="00DB4A7B" w:rsidRPr="00DB4A7B" w:rsidRDefault="00DB4A7B" w:rsidP="00DB4A7B">
      <w:pPr>
        <w:pStyle w:val="a3"/>
        <w:tabs>
          <w:tab w:val="left" w:pos="993"/>
        </w:tabs>
        <w:spacing w:after="0" w:line="240" w:lineRule="auto"/>
        <w:ind w:left="0" w:firstLine="567"/>
        <w:contextualSpacing w:val="0"/>
        <w:jc w:val="both"/>
        <w:rPr>
          <w:rFonts w:ascii="Times New Roman" w:eastAsia="Calibri" w:hAnsi="Times New Roman" w:cs="Times New Roman"/>
          <w:sz w:val="24"/>
          <w:szCs w:val="28"/>
        </w:rPr>
      </w:pPr>
      <w:r w:rsidRPr="00DB4A7B">
        <w:rPr>
          <w:rFonts w:ascii="Times New Roman" w:eastAsia="Calibri" w:hAnsi="Times New Roman" w:cs="Times New Roman"/>
          <w:sz w:val="24"/>
          <w:szCs w:val="28"/>
        </w:rPr>
        <w:t>Таким образом, В.С. Мухина утверждает, что готовность к школьному обучению – это желание и осознание необходимости учиться, возникающее в результате социального созревания ребенка, появление у него внутренних противоречий, задающих мотивацию к учебной деятельности.</w:t>
      </w:r>
    </w:p>
    <w:p w14:paraId="628485A0" w14:textId="77777777" w:rsidR="00FB42B1" w:rsidRPr="00FB42B1" w:rsidRDefault="00FB42B1" w:rsidP="00A869D8">
      <w:pPr>
        <w:spacing w:after="0" w:line="240" w:lineRule="auto"/>
        <w:ind w:firstLine="567"/>
        <w:jc w:val="both"/>
        <w:rPr>
          <w:rFonts w:ascii="Times New Roman" w:hAnsi="Times New Roman"/>
          <w:b/>
          <w:sz w:val="24"/>
          <w:szCs w:val="28"/>
        </w:rPr>
      </w:pPr>
      <w:r w:rsidRPr="00FB42B1">
        <w:rPr>
          <w:rFonts w:ascii="Times New Roman" w:hAnsi="Times New Roman"/>
          <w:sz w:val="24"/>
          <w:szCs w:val="28"/>
        </w:rPr>
        <w:t>Без достаточной сформированности компонентов психологической готовности дошкольников к школьному обучению практически невозможна успешная адаптация детей к школе.</w:t>
      </w:r>
    </w:p>
    <w:p w14:paraId="11072F02" w14:textId="77777777" w:rsidR="00FB42B1" w:rsidRPr="00FB42B1" w:rsidRDefault="00FB42B1" w:rsidP="00824DFA">
      <w:pPr>
        <w:pStyle w:val="a7"/>
        <w:tabs>
          <w:tab w:val="left" w:pos="993"/>
        </w:tabs>
        <w:spacing w:before="0" w:after="0"/>
        <w:ind w:firstLine="567"/>
        <w:jc w:val="both"/>
        <w:rPr>
          <w:szCs w:val="20"/>
        </w:rPr>
      </w:pPr>
      <w:r w:rsidRPr="00FB42B1">
        <w:rPr>
          <w:szCs w:val="28"/>
        </w:rPr>
        <w:t xml:space="preserve">Для </w:t>
      </w:r>
      <w:r w:rsidR="00824DFA" w:rsidRPr="00FB42B1">
        <w:rPr>
          <w:szCs w:val="28"/>
        </w:rPr>
        <w:t>выяв</w:t>
      </w:r>
      <w:r w:rsidR="00824DFA">
        <w:rPr>
          <w:szCs w:val="28"/>
        </w:rPr>
        <w:t>ления</w:t>
      </w:r>
      <w:r w:rsidR="00824DFA" w:rsidRPr="00FB42B1">
        <w:rPr>
          <w:szCs w:val="28"/>
        </w:rPr>
        <w:t xml:space="preserve"> уров</w:t>
      </w:r>
      <w:r w:rsidR="00824DFA">
        <w:rPr>
          <w:szCs w:val="28"/>
        </w:rPr>
        <w:t>ня</w:t>
      </w:r>
      <w:r w:rsidR="00824DFA" w:rsidRPr="00FB42B1">
        <w:rPr>
          <w:szCs w:val="28"/>
        </w:rPr>
        <w:t xml:space="preserve"> сформированности </w:t>
      </w:r>
      <w:r w:rsidR="00824DFA" w:rsidRPr="00FB42B1">
        <w:rPr>
          <w:iCs/>
          <w:szCs w:val="28"/>
        </w:rPr>
        <w:t xml:space="preserve">психологической </w:t>
      </w:r>
      <w:r w:rsidR="00824DFA" w:rsidRPr="00FB42B1">
        <w:rPr>
          <w:szCs w:val="28"/>
        </w:rPr>
        <w:t>готовности детей к школе</w:t>
      </w:r>
      <w:r w:rsidR="00824DFA">
        <w:rPr>
          <w:szCs w:val="28"/>
        </w:rPr>
        <w:t xml:space="preserve"> </w:t>
      </w:r>
      <w:r w:rsidRPr="00FB42B1">
        <w:rPr>
          <w:szCs w:val="28"/>
        </w:rPr>
        <w:t>в группе предшкольной подготовки были использованы методы выявления психологической готовности к обучению в школе у детей старшего дошкольного возраста Н. И. Гуткиной, а именно:</w:t>
      </w:r>
    </w:p>
    <w:p w14:paraId="5BA31812" w14:textId="77777777" w:rsidR="00FB42B1" w:rsidRPr="00FB42B1" w:rsidRDefault="00FB42B1" w:rsidP="00CA6245">
      <w:pPr>
        <w:numPr>
          <w:ilvl w:val="0"/>
          <w:numId w:val="4"/>
        </w:numPr>
        <w:tabs>
          <w:tab w:val="left" w:pos="851"/>
          <w:tab w:val="left" w:pos="1110"/>
        </w:tabs>
        <w:spacing w:after="0" w:line="240" w:lineRule="auto"/>
        <w:ind w:firstLine="567"/>
        <w:jc w:val="both"/>
        <w:rPr>
          <w:rFonts w:ascii="Times New Roman" w:hAnsi="Times New Roman"/>
          <w:sz w:val="24"/>
          <w:szCs w:val="28"/>
        </w:rPr>
      </w:pPr>
      <w:r w:rsidRPr="00FB42B1">
        <w:rPr>
          <w:rFonts w:ascii="Times New Roman" w:hAnsi="Times New Roman"/>
          <w:sz w:val="24"/>
          <w:szCs w:val="28"/>
        </w:rPr>
        <w:t>Методика «Определение доминирования познавательного или игрового мотива». Цель методики – выявить мотив, доминирую</w:t>
      </w:r>
      <w:r w:rsidR="00824DFA">
        <w:rPr>
          <w:rFonts w:ascii="Times New Roman" w:hAnsi="Times New Roman"/>
          <w:sz w:val="24"/>
          <w:szCs w:val="28"/>
        </w:rPr>
        <w:t>щий в мотивационной сфере детей</w:t>
      </w:r>
      <w:r w:rsidRPr="00FB42B1">
        <w:rPr>
          <w:rFonts w:ascii="Times New Roman" w:hAnsi="Times New Roman"/>
          <w:sz w:val="24"/>
          <w:szCs w:val="28"/>
        </w:rPr>
        <w:t>.</w:t>
      </w:r>
    </w:p>
    <w:p w14:paraId="1ADF5B29" w14:textId="77777777" w:rsidR="00FB42B1" w:rsidRPr="00FB42B1" w:rsidRDefault="00FB42B1" w:rsidP="00CA6245">
      <w:pPr>
        <w:numPr>
          <w:ilvl w:val="0"/>
          <w:numId w:val="4"/>
        </w:numPr>
        <w:tabs>
          <w:tab w:val="left" w:pos="851"/>
          <w:tab w:val="left" w:pos="1110"/>
        </w:tabs>
        <w:spacing w:after="0" w:line="240" w:lineRule="auto"/>
        <w:ind w:firstLine="567"/>
        <w:jc w:val="both"/>
        <w:rPr>
          <w:rFonts w:ascii="Times New Roman" w:hAnsi="Times New Roman"/>
          <w:sz w:val="24"/>
          <w:szCs w:val="28"/>
        </w:rPr>
      </w:pPr>
      <w:r w:rsidRPr="00FB42B1">
        <w:rPr>
          <w:rFonts w:ascii="Times New Roman" w:hAnsi="Times New Roman"/>
          <w:sz w:val="24"/>
          <w:szCs w:val="28"/>
        </w:rPr>
        <w:t>Экспериментальная беседа по выявлению внутренней позиции школьника. Цель методики – выявить наличие у ребенка «внутренней позиции школьника».</w:t>
      </w:r>
    </w:p>
    <w:p w14:paraId="05B8E799" w14:textId="77777777" w:rsidR="00FB42B1" w:rsidRPr="00FB42B1" w:rsidRDefault="00FB42B1" w:rsidP="00CA6245">
      <w:pPr>
        <w:numPr>
          <w:ilvl w:val="0"/>
          <w:numId w:val="4"/>
        </w:numPr>
        <w:tabs>
          <w:tab w:val="left" w:pos="851"/>
          <w:tab w:val="left" w:pos="1110"/>
        </w:tabs>
        <w:spacing w:after="0" w:line="240" w:lineRule="auto"/>
        <w:ind w:firstLine="567"/>
        <w:jc w:val="both"/>
        <w:rPr>
          <w:rFonts w:ascii="Times New Roman" w:hAnsi="Times New Roman"/>
          <w:sz w:val="24"/>
          <w:szCs w:val="20"/>
        </w:rPr>
      </w:pPr>
      <w:r w:rsidRPr="00FB42B1">
        <w:rPr>
          <w:rFonts w:ascii="Times New Roman" w:hAnsi="Times New Roman"/>
          <w:sz w:val="24"/>
          <w:szCs w:val="28"/>
        </w:rPr>
        <w:t>Методика «Домик». Цель методики – выявить умение детей ориентироваться в своей работе на образец, умение точно скопировать его, выявить особенности развития произвольного внимания, пространственного восприятия, сенсомоторной коо</w:t>
      </w:r>
      <w:r w:rsidR="00824DFA">
        <w:rPr>
          <w:rFonts w:ascii="Times New Roman" w:hAnsi="Times New Roman"/>
          <w:sz w:val="24"/>
          <w:szCs w:val="28"/>
        </w:rPr>
        <w:t>рдинации и тонкой моторики руки</w:t>
      </w:r>
      <w:r w:rsidRPr="00FB42B1">
        <w:rPr>
          <w:rFonts w:ascii="Times New Roman" w:hAnsi="Times New Roman"/>
          <w:sz w:val="24"/>
          <w:szCs w:val="28"/>
        </w:rPr>
        <w:t>.</w:t>
      </w:r>
    </w:p>
    <w:p w14:paraId="219998CC" w14:textId="77777777" w:rsidR="00FB42B1" w:rsidRDefault="00FB42B1" w:rsidP="00CA6245">
      <w:pPr>
        <w:numPr>
          <w:ilvl w:val="0"/>
          <w:numId w:val="5"/>
        </w:numPr>
        <w:tabs>
          <w:tab w:val="left" w:pos="851"/>
          <w:tab w:val="left" w:pos="1110"/>
        </w:tabs>
        <w:spacing w:after="0" w:line="240" w:lineRule="auto"/>
        <w:ind w:firstLine="567"/>
        <w:jc w:val="both"/>
        <w:rPr>
          <w:rFonts w:ascii="Times New Roman" w:hAnsi="Times New Roman"/>
          <w:sz w:val="24"/>
          <w:szCs w:val="28"/>
        </w:rPr>
      </w:pPr>
      <w:r w:rsidRPr="00FB42B1">
        <w:rPr>
          <w:rFonts w:ascii="Times New Roman" w:hAnsi="Times New Roman"/>
          <w:sz w:val="24"/>
          <w:szCs w:val="28"/>
        </w:rPr>
        <w:t>Методика «Да и нет». Цель методики – выявить уровень развития внимания, интелл</w:t>
      </w:r>
      <w:r w:rsidR="00824DFA">
        <w:rPr>
          <w:rFonts w:ascii="Times New Roman" w:hAnsi="Times New Roman"/>
          <w:sz w:val="24"/>
          <w:szCs w:val="28"/>
        </w:rPr>
        <w:t xml:space="preserve">ектуального и речевого развития </w:t>
      </w:r>
      <w:r w:rsidR="00824DFA" w:rsidRPr="00773952">
        <w:rPr>
          <w:rFonts w:ascii="Times New Roman" w:hAnsi="Times New Roman"/>
          <w:sz w:val="24"/>
        </w:rPr>
        <w:t>[</w:t>
      </w:r>
      <w:r w:rsidR="0056672D">
        <w:rPr>
          <w:rFonts w:ascii="Times New Roman" w:hAnsi="Times New Roman"/>
          <w:sz w:val="24"/>
        </w:rPr>
        <w:t>8</w:t>
      </w:r>
      <w:r w:rsidR="00824DFA" w:rsidRPr="00773952">
        <w:rPr>
          <w:rFonts w:ascii="Times New Roman" w:hAnsi="Times New Roman"/>
          <w:sz w:val="24"/>
        </w:rPr>
        <w:t>]</w:t>
      </w:r>
      <w:r w:rsidR="00824DFA" w:rsidRPr="005E6958">
        <w:rPr>
          <w:rFonts w:ascii="Times New Roman" w:hAnsi="Times New Roman"/>
          <w:sz w:val="24"/>
        </w:rPr>
        <w:t>.</w:t>
      </w:r>
    </w:p>
    <w:p w14:paraId="1C879723" w14:textId="77777777" w:rsidR="00824DFA" w:rsidRPr="00FB42B1" w:rsidRDefault="00824DFA" w:rsidP="00824DFA">
      <w:pPr>
        <w:tabs>
          <w:tab w:val="left" w:pos="1110"/>
        </w:tabs>
        <w:spacing w:after="0" w:line="240" w:lineRule="auto"/>
        <w:ind w:firstLine="567"/>
        <w:jc w:val="both"/>
        <w:rPr>
          <w:rFonts w:ascii="Times New Roman" w:hAnsi="Times New Roman"/>
          <w:sz w:val="24"/>
          <w:szCs w:val="28"/>
        </w:rPr>
      </w:pPr>
      <w:r>
        <w:rPr>
          <w:rFonts w:ascii="Times New Roman" w:hAnsi="Times New Roman"/>
          <w:sz w:val="24"/>
          <w:szCs w:val="28"/>
        </w:rPr>
        <w:t>В э</w:t>
      </w:r>
      <w:r w:rsidRPr="00FB42B1">
        <w:rPr>
          <w:rFonts w:ascii="Times New Roman" w:hAnsi="Times New Roman"/>
          <w:sz w:val="24"/>
          <w:szCs w:val="28"/>
        </w:rPr>
        <w:t>ксперимент</w:t>
      </w:r>
      <w:r>
        <w:rPr>
          <w:rFonts w:ascii="Times New Roman" w:hAnsi="Times New Roman"/>
          <w:sz w:val="24"/>
          <w:szCs w:val="28"/>
        </w:rPr>
        <w:t>е приняли участие</w:t>
      </w:r>
      <w:r w:rsidRPr="00FB42B1">
        <w:rPr>
          <w:rFonts w:ascii="Times New Roman" w:hAnsi="Times New Roman"/>
          <w:sz w:val="24"/>
          <w:szCs w:val="28"/>
        </w:rPr>
        <w:t xml:space="preserve"> группа предшкольн</w:t>
      </w:r>
      <w:r>
        <w:rPr>
          <w:rFonts w:ascii="Times New Roman" w:hAnsi="Times New Roman"/>
          <w:sz w:val="24"/>
          <w:szCs w:val="28"/>
        </w:rPr>
        <w:t>ой подготовки</w:t>
      </w:r>
      <w:r w:rsidRPr="00FB42B1">
        <w:rPr>
          <w:rFonts w:ascii="Times New Roman" w:hAnsi="Times New Roman"/>
          <w:sz w:val="24"/>
          <w:szCs w:val="28"/>
        </w:rPr>
        <w:t xml:space="preserve"> в составе 22 человек (из них 12 девочек и 10 мальчиков), в возрасте 6 – 7 лет</w:t>
      </w:r>
      <w:r>
        <w:rPr>
          <w:rFonts w:ascii="Times New Roman" w:hAnsi="Times New Roman"/>
          <w:sz w:val="24"/>
          <w:szCs w:val="28"/>
        </w:rPr>
        <w:t>.</w:t>
      </w:r>
    </w:p>
    <w:p w14:paraId="18BDE911" w14:textId="77777777" w:rsidR="00FB42B1" w:rsidRPr="00FB42B1" w:rsidRDefault="00FB42B1" w:rsidP="00FB42B1">
      <w:pPr>
        <w:spacing w:after="0" w:line="240" w:lineRule="auto"/>
        <w:ind w:firstLine="567"/>
        <w:jc w:val="both"/>
        <w:rPr>
          <w:rFonts w:ascii="Times New Roman" w:hAnsi="Times New Roman"/>
          <w:sz w:val="24"/>
          <w:szCs w:val="20"/>
        </w:rPr>
      </w:pPr>
      <w:r w:rsidRPr="00FB42B1">
        <w:rPr>
          <w:rFonts w:ascii="Times New Roman" w:hAnsi="Times New Roman"/>
          <w:sz w:val="24"/>
          <w:szCs w:val="28"/>
        </w:rPr>
        <w:t xml:space="preserve">На констатирующем этапе эксперимента после проведения методики «Определение доминирования познавательного или игрового мотива» было выявлено, что: большая часть детей в группе предшкольной подготовки 16 человек (72,8%) – дети со слабой познавательной позицией, они предпочли поиграть с выставленными на стол игрушками, при чем их игра была достаточно краткосрочной бессюжетной, дети брались то за одну, то за другую игрушку, мимолетно их рассматривали, не вдаваясь в детали и клали на место. То есть даже в работе с игрушкой не могли сосредоточиться и остановить свое внимание на чем-то одном. </w:t>
      </w:r>
    </w:p>
    <w:p w14:paraId="48A2F25D" w14:textId="77777777" w:rsidR="00FB42B1" w:rsidRPr="00FB42B1" w:rsidRDefault="00FB42B1" w:rsidP="00FB42B1">
      <w:pPr>
        <w:spacing w:after="0" w:line="240" w:lineRule="auto"/>
        <w:ind w:firstLine="567"/>
        <w:jc w:val="both"/>
        <w:rPr>
          <w:rFonts w:ascii="Times New Roman" w:hAnsi="Times New Roman"/>
          <w:sz w:val="24"/>
          <w:szCs w:val="28"/>
        </w:rPr>
      </w:pPr>
      <w:r w:rsidRPr="00FB42B1">
        <w:rPr>
          <w:rFonts w:ascii="Times New Roman" w:hAnsi="Times New Roman"/>
          <w:sz w:val="24"/>
          <w:szCs w:val="20"/>
        </w:rPr>
        <w:t xml:space="preserve">У </w:t>
      </w:r>
      <w:r w:rsidRPr="00FB42B1">
        <w:rPr>
          <w:rFonts w:ascii="Times New Roman" w:hAnsi="Times New Roman"/>
          <w:sz w:val="24"/>
          <w:szCs w:val="28"/>
        </w:rPr>
        <w:t>остальных 6 детей этой группы (27,2%) наблюдается выраженный познавательный интерес, они предпочли дослушать сказку до конца.</w:t>
      </w:r>
    </w:p>
    <w:p w14:paraId="2E38B4AD" w14:textId="77777777" w:rsidR="00FB42B1" w:rsidRPr="00FB42B1" w:rsidRDefault="00641C4D" w:rsidP="00FB42B1">
      <w:pPr>
        <w:spacing w:after="0" w:line="240" w:lineRule="auto"/>
        <w:ind w:firstLine="567"/>
        <w:jc w:val="both"/>
        <w:rPr>
          <w:rFonts w:ascii="Times New Roman" w:hAnsi="Times New Roman"/>
          <w:sz w:val="24"/>
          <w:szCs w:val="20"/>
        </w:rPr>
      </w:pPr>
      <w:r>
        <w:rPr>
          <w:rFonts w:ascii="Times New Roman" w:hAnsi="Times New Roman"/>
          <w:sz w:val="24"/>
          <w:szCs w:val="28"/>
        </w:rPr>
        <w:t>П</w:t>
      </w:r>
      <w:r w:rsidR="00FB42B1" w:rsidRPr="00FB42B1">
        <w:rPr>
          <w:rFonts w:ascii="Times New Roman" w:hAnsi="Times New Roman"/>
          <w:sz w:val="24"/>
          <w:szCs w:val="28"/>
        </w:rPr>
        <w:t xml:space="preserve">осле проведения экспериментальной беседы по выявлению внутренней позиции </w:t>
      </w:r>
      <w:r>
        <w:rPr>
          <w:rFonts w:ascii="Times New Roman" w:hAnsi="Times New Roman"/>
          <w:sz w:val="24"/>
          <w:szCs w:val="28"/>
        </w:rPr>
        <w:t>ребенка</w:t>
      </w:r>
      <w:r w:rsidR="00FB42B1" w:rsidRPr="00FB42B1">
        <w:rPr>
          <w:rFonts w:ascii="Times New Roman" w:hAnsi="Times New Roman"/>
          <w:sz w:val="24"/>
          <w:szCs w:val="28"/>
        </w:rPr>
        <w:t xml:space="preserve">ка было выявлено, что: 50% детей испытывают желание ходить в школу, у остальных такое явное желание отсутствует, но они </w:t>
      </w:r>
      <w:proofErr w:type="gramStart"/>
      <w:r w:rsidR="00FB42B1" w:rsidRPr="00FB42B1">
        <w:rPr>
          <w:rFonts w:ascii="Times New Roman" w:hAnsi="Times New Roman"/>
          <w:sz w:val="24"/>
          <w:szCs w:val="28"/>
        </w:rPr>
        <w:t>понимают</w:t>
      </w:r>
      <w:proofErr w:type="gramEnd"/>
      <w:r w:rsidR="00FB42B1" w:rsidRPr="00FB42B1">
        <w:rPr>
          <w:rFonts w:ascii="Times New Roman" w:hAnsi="Times New Roman"/>
          <w:sz w:val="24"/>
          <w:szCs w:val="28"/>
        </w:rPr>
        <w:t xml:space="preserve"> что «придется». 36,3% детей воспринимают будущую школу, не как место, где нужно учиться, а как средство удовлетворения своей потребности в общении со сверстниками и лишь 13,7% детей, у которых развита «внутренняя позиция школьника». Этих детей поистине привлекают занятия, они любят узнавать новое и тесно общаются окружающими их взрослыми, стараются доводить начатое до конца и их вполне будет устраивать роль ученика в учебном процессе.</w:t>
      </w:r>
    </w:p>
    <w:p w14:paraId="507810FC" w14:textId="77777777" w:rsidR="00FB42B1" w:rsidRPr="00FB42B1" w:rsidRDefault="00FB42B1" w:rsidP="00FB42B1">
      <w:pPr>
        <w:spacing w:after="0" w:line="240" w:lineRule="auto"/>
        <w:ind w:firstLine="567"/>
        <w:jc w:val="both"/>
        <w:rPr>
          <w:rFonts w:ascii="Times New Roman" w:hAnsi="Times New Roman"/>
          <w:sz w:val="24"/>
          <w:szCs w:val="20"/>
        </w:rPr>
      </w:pPr>
      <w:r w:rsidRPr="00FB42B1">
        <w:rPr>
          <w:rFonts w:ascii="Times New Roman" w:hAnsi="Times New Roman"/>
          <w:sz w:val="24"/>
          <w:szCs w:val="28"/>
        </w:rPr>
        <w:lastRenderedPageBreak/>
        <w:t>50% детей класса не готовы стараться ради достижения определенной цели. На самом деле внутри они еще маленькие дети, которых привлекает игра, прогулки, друзья, незамысловатые сказки время от времени прочитанные или рассказанные родителями.</w:t>
      </w:r>
    </w:p>
    <w:p w14:paraId="29307FF8" w14:textId="77777777" w:rsidR="00FB42B1" w:rsidRPr="00FB42B1" w:rsidRDefault="00FB42B1" w:rsidP="00FB42B1">
      <w:pPr>
        <w:spacing w:after="0" w:line="240" w:lineRule="auto"/>
        <w:ind w:firstLine="567"/>
        <w:jc w:val="both"/>
        <w:rPr>
          <w:rFonts w:ascii="Times New Roman" w:hAnsi="Times New Roman"/>
          <w:sz w:val="24"/>
          <w:szCs w:val="20"/>
        </w:rPr>
      </w:pPr>
      <w:r w:rsidRPr="00FB42B1">
        <w:rPr>
          <w:rFonts w:ascii="Times New Roman" w:hAnsi="Times New Roman"/>
          <w:sz w:val="24"/>
          <w:szCs w:val="28"/>
        </w:rPr>
        <w:t>36,3% детей занимают среднюю позицию. Они уже вроде бы готовы к тому, что совсем скоро начнется учебная деятельность, но им необходим «направляющий», который будет помогать им во всем.</w:t>
      </w:r>
    </w:p>
    <w:p w14:paraId="44AA2090" w14:textId="77777777" w:rsidR="00FB42B1" w:rsidRPr="00FB42B1" w:rsidRDefault="00FB42B1" w:rsidP="00FB42B1">
      <w:pPr>
        <w:spacing w:after="0" w:line="240" w:lineRule="auto"/>
        <w:ind w:firstLine="567"/>
        <w:jc w:val="both"/>
        <w:rPr>
          <w:rFonts w:ascii="Times New Roman" w:hAnsi="Times New Roman"/>
          <w:sz w:val="24"/>
          <w:szCs w:val="28"/>
        </w:rPr>
      </w:pPr>
      <w:r w:rsidRPr="00FB42B1">
        <w:rPr>
          <w:rFonts w:ascii="Times New Roman" w:hAnsi="Times New Roman"/>
          <w:sz w:val="24"/>
          <w:szCs w:val="28"/>
        </w:rPr>
        <w:t>13,7% детей показали высокий результат сформированности «внутренней позиции школьника», у них достаточно высоко развита познавательная потребность и они готовы к познанию нового, их не страшит переход на новую ступень их жизни, они готовы учиться и быть прилежными учениками.</w:t>
      </w:r>
    </w:p>
    <w:p w14:paraId="4DB01B7D" w14:textId="77777777" w:rsidR="00FB42B1" w:rsidRPr="00FB42B1" w:rsidRDefault="00641C4D" w:rsidP="00FB42B1">
      <w:pPr>
        <w:spacing w:after="0" w:line="240" w:lineRule="auto"/>
        <w:ind w:firstLine="567"/>
        <w:jc w:val="both"/>
        <w:rPr>
          <w:rFonts w:ascii="Times New Roman" w:hAnsi="Times New Roman"/>
          <w:sz w:val="24"/>
          <w:szCs w:val="28"/>
        </w:rPr>
      </w:pPr>
      <w:r>
        <w:rPr>
          <w:rFonts w:ascii="Times New Roman" w:hAnsi="Times New Roman"/>
          <w:sz w:val="24"/>
          <w:szCs w:val="28"/>
        </w:rPr>
        <w:t>Благодаря</w:t>
      </w:r>
      <w:r w:rsidR="00FB42B1" w:rsidRPr="00FB42B1">
        <w:rPr>
          <w:rFonts w:ascii="Times New Roman" w:hAnsi="Times New Roman"/>
          <w:sz w:val="24"/>
          <w:szCs w:val="28"/>
        </w:rPr>
        <w:t xml:space="preserve"> проведени</w:t>
      </w:r>
      <w:r>
        <w:rPr>
          <w:rFonts w:ascii="Times New Roman" w:hAnsi="Times New Roman"/>
          <w:sz w:val="24"/>
          <w:szCs w:val="28"/>
        </w:rPr>
        <w:t>ю</w:t>
      </w:r>
      <w:r w:rsidR="00FB42B1" w:rsidRPr="00FB42B1">
        <w:rPr>
          <w:rFonts w:ascii="Times New Roman" w:hAnsi="Times New Roman"/>
          <w:sz w:val="24"/>
          <w:szCs w:val="28"/>
        </w:rPr>
        <w:t xml:space="preserve"> методики «Домик» было выявлено, что: умение ориентироваться на образец, точно скопировать его, степень произвольного внимания, сформированность пространственного восприятия на высоком уровне не развиты ни у одного ребенка, что, как правило, является нормой для дошкольников. У 50% дошкольников выявлен средний уровень развития произвольного внимания и пространственного восприятия. Остальным 50% детей требуется коррекция и развитие данных умений их уровень – низкий.</w:t>
      </w:r>
    </w:p>
    <w:p w14:paraId="781B68D1" w14:textId="77777777" w:rsidR="00FB42B1" w:rsidRPr="00FB42B1" w:rsidRDefault="00FB42B1" w:rsidP="00FB42B1">
      <w:pPr>
        <w:spacing w:after="0" w:line="240" w:lineRule="auto"/>
        <w:ind w:firstLine="567"/>
        <w:jc w:val="both"/>
        <w:rPr>
          <w:rFonts w:ascii="Times New Roman" w:hAnsi="Times New Roman"/>
          <w:sz w:val="24"/>
          <w:szCs w:val="28"/>
        </w:rPr>
      </w:pPr>
      <w:r w:rsidRPr="00FB42B1">
        <w:rPr>
          <w:rFonts w:ascii="Times New Roman" w:hAnsi="Times New Roman"/>
          <w:sz w:val="24"/>
          <w:szCs w:val="28"/>
        </w:rPr>
        <w:t>На констатирующем этапе эксперимента после проведения методики «Да и нет» было выявлено, что: 36,4% – это дети с высоким уровнем внимания. Внимание у большинства детей – 45,4% на среднем уровне. 18,2% имеют низкий уровень развития внимания, эти дети не особо вслушивались при выполнении задания к его условиям, торопились отвечать на поставленный вопрос, часто используя запрещенные ответы, и поэтому совершали ошибки.</w:t>
      </w:r>
    </w:p>
    <w:p w14:paraId="4E911508" w14:textId="77777777" w:rsidR="00FB42B1" w:rsidRPr="00641C4D" w:rsidRDefault="00FB42B1" w:rsidP="00A869D8">
      <w:pPr>
        <w:tabs>
          <w:tab w:val="left" w:pos="1114"/>
        </w:tabs>
        <w:spacing w:after="0" w:line="240" w:lineRule="auto"/>
        <w:ind w:firstLine="567"/>
        <w:jc w:val="both"/>
        <w:rPr>
          <w:rFonts w:ascii="Times New Roman" w:hAnsi="Times New Roman"/>
          <w:b/>
          <w:sz w:val="24"/>
          <w:szCs w:val="28"/>
        </w:rPr>
      </w:pPr>
      <w:r w:rsidRPr="00FB42B1">
        <w:rPr>
          <w:rFonts w:ascii="Times New Roman" w:hAnsi="Times New Roman"/>
          <w:sz w:val="24"/>
          <w:szCs w:val="28"/>
        </w:rPr>
        <w:t>В результате исследования на констатирующем этапе эксперимента было выявлено, что преимущественное большинство детей группы предшкольной подготовки психологически слабо готовы полноценно вступить в новый этап своей жизни – школьную жизнь и сменить привычную игровую деятельность на деятельность учебную, что при поступлении детей в 1 класс непременно скажется на успешности обучения, самочувствии и состоянии здоровья первоклассника, умении взаимодействовать с педагогом, одноклассниками и подчиняться новым школьным правилам.</w:t>
      </w:r>
    </w:p>
    <w:p w14:paraId="2EE0BE88" w14:textId="77777777" w:rsidR="00CA6245" w:rsidRPr="00CA6245" w:rsidRDefault="00641C4D" w:rsidP="00CA6245">
      <w:pPr>
        <w:spacing w:after="0" w:line="240" w:lineRule="auto"/>
        <w:ind w:firstLine="567"/>
        <w:jc w:val="both"/>
        <w:rPr>
          <w:rFonts w:ascii="Times New Roman" w:hAnsi="Times New Roman"/>
          <w:sz w:val="24"/>
          <w:szCs w:val="20"/>
        </w:rPr>
      </w:pPr>
      <w:r w:rsidRPr="00CA6245">
        <w:rPr>
          <w:rFonts w:ascii="Times New Roman" w:hAnsi="Times New Roman"/>
          <w:sz w:val="24"/>
          <w:szCs w:val="28"/>
        </w:rPr>
        <w:t xml:space="preserve">Проблема психологической готовности ребенка к школе остается открытой, хотя в настоящее время в </w:t>
      </w:r>
      <w:r w:rsidR="00CA6245">
        <w:rPr>
          <w:rFonts w:ascii="Times New Roman" w:hAnsi="Times New Roman"/>
          <w:sz w:val="24"/>
          <w:szCs w:val="28"/>
        </w:rPr>
        <w:t>нормативных документах об образовании</w:t>
      </w:r>
      <w:r w:rsidRPr="00CA6245">
        <w:rPr>
          <w:rFonts w:ascii="Times New Roman" w:hAnsi="Times New Roman"/>
          <w:sz w:val="24"/>
          <w:szCs w:val="28"/>
        </w:rPr>
        <w:t xml:space="preserve"> предпринята попытка осмысления, систематизации основных ее компонентов, сформулированных в виде целевых ориентиров дошкольного образования (социально-нормативные возрастные характеристики возможных достиж</w:t>
      </w:r>
      <w:r w:rsidR="00CA6245" w:rsidRPr="00CA6245">
        <w:rPr>
          <w:rFonts w:ascii="Times New Roman" w:hAnsi="Times New Roman"/>
          <w:sz w:val="24"/>
          <w:szCs w:val="28"/>
        </w:rPr>
        <w:t>ений реб</w:t>
      </w:r>
      <w:r w:rsidR="00CA6245">
        <w:rPr>
          <w:rFonts w:ascii="Times New Roman" w:hAnsi="Times New Roman"/>
          <w:sz w:val="24"/>
          <w:szCs w:val="28"/>
        </w:rPr>
        <w:t>е</w:t>
      </w:r>
      <w:r w:rsidR="00CA6245" w:rsidRPr="00CA6245">
        <w:rPr>
          <w:rFonts w:ascii="Times New Roman" w:hAnsi="Times New Roman"/>
          <w:sz w:val="24"/>
          <w:szCs w:val="28"/>
        </w:rPr>
        <w:t>нка).</w:t>
      </w:r>
    </w:p>
    <w:p w14:paraId="7EFA2D16" w14:textId="77777777" w:rsidR="00CA6245" w:rsidRPr="005E6958" w:rsidRDefault="00CA6245" w:rsidP="00CA6245">
      <w:pPr>
        <w:spacing w:after="0" w:line="240" w:lineRule="auto"/>
        <w:ind w:firstLine="567"/>
        <w:jc w:val="both"/>
        <w:rPr>
          <w:rFonts w:ascii="Times New Roman" w:hAnsi="Times New Roman" w:cs="Times New Roman"/>
          <w:sz w:val="24"/>
          <w:szCs w:val="24"/>
        </w:rPr>
      </w:pPr>
    </w:p>
    <w:p w14:paraId="5EA0A258" w14:textId="77777777" w:rsidR="00B860E3" w:rsidRPr="005E6958" w:rsidRDefault="00B860E3" w:rsidP="00CA6245">
      <w:pPr>
        <w:spacing w:after="0" w:line="240" w:lineRule="auto"/>
        <w:jc w:val="center"/>
        <w:rPr>
          <w:rFonts w:ascii="Times New Roman" w:hAnsi="Times New Roman" w:cs="Times New Roman"/>
          <w:b/>
          <w:sz w:val="24"/>
          <w:szCs w:val="20"/>
        </w:rPr>
      </w:pPr>
      <w:r w:rsidRPr="005E6958">
        <w:rPr>
          <w:rFonts w:ascii="Times New Roman" w:hAnsi="Times New Roman" w:cs="Times New Roman"/>
          <w:b/>
          <w:sz w:val="24"/>
          <w:szCs w:val="20"/>
        </w:rPr>
        <w:t>Литература:</w:t>
      </w:r>
    </w:p>
    <w:p w14:paraId="538105D3" w14:textId="38823048" w:rsidR="00CA6245" w:rsidRPr="00CA6245" w:rsidRDefault="00CA6245" w:rsidP="0056672D">
      <w:pPr>
        <w:pStyle w:val="a3"/>
        <w:numPr>
          <w:ilvl w:val="0"/>
          <w:numId w:val="6"/>
        </w:numPr>
        <w:tabs>
          <w:tab w:val="left" w:pos="851"/>
          <w:tab w:val="left" w:pos="993"/>
          <w:tab w:val="left" w:pos="1134"/>
        </w:tabs>
        <w:spacing w:after="0" w:line="240" w:lineRule="auto"/>
        <w:ind w:left="0" w:firstLine="567"/>
        <w:contextualSpacing w:val="0"/>
        <w:jc w:val="both"/>
        <w:rPr>
          <w:rFonts w:ascii="Times New Roman" w:hAnsi="Times New Roman"/>
          <w:sz w:val="20"/>
          <w:szCs w:val="28"/>
        </w:rPr>
      </w:pPr>
      <w:r w:rsidRPr="00CA6245">
        <w:rPr>
          <w:rFonts w:ascii="Times New Roman" w:hAnsi="Times New Roman"/>
          <w:sz w:val="20"/>
          <w:szCs w:val="28"/>
        </w:rPr>
        <w:t>Бабаева</w:t>
      </w:r>
      <w:r w:rsidR="00ED4BF8">
        <w:rPr>
          <w:rFonts w:ascii="Times New Roman" w:hAnsi="Times New Roman"/>
          <w:sz w:val="20"/>
          <w:szCs w:val="28"/>
        </w:rPr>
        <w:t xml:space="preserve"> </w:t>
      </w:r>
      <w:r w:rsidRPr="00CA6245">
        <w:rPr>
          <w:rFonts w:ascii="Times New Roman" w:hAnsi="Times New Roman"/>
          <w:sz w:val="20"/>
          <w:szCs w:val="28"/>
        </w:rPr>
        <w:t xml:space="preserve">Т.И. Примерная образовательная программа дошкольного образования </w:t>
      </w:r>
      <w:r w:rsidRPr="00CA6245">
        <w:rPr>
          <w:rFonts w:ascii="Times New Roman" w:hAnsi="Times New Roman"/>
          <w:sz w:val="20"/>
        </w:rPr>
        <w:t xml:space="preserve">[Текст] </w:t>
      </w:r>
      <w:r w:rsidRPr="00CA6245">
        <w:rPr>
          <w:rFonts w:ascii="Times New Roman" w:hAnsi="Times New Roman"/>
          <w:sz w:val="20"/>
          <w:szCs w:val="28"/>
        </w:rPr>
        <w:t>/ Т.И. Бабаева, А.Г. Гогоберидзе, О.В. Солнцева и др. – СПб.:</w:t>
      </w:r>
      <w:r w:rsidR="007425B5">
        <w:rPr>
          <w:rFonts w:ascii="Times New Roman" w:hAnsi="Times New Roman"/>
          <w:sz w:val="20"/>
          <w:szCs w:val="28"/>
        </w:rPr>
        <w:t xml:space="preserve"> </w:t>
      </w:r>
      <w:r w:rsidRPr="00CA6245">
        <w:rPr>
          <w:rFonts w:ascii="Times New Roman" w:hAnsi="Times New Roman"/>
          <w:sz w:val="20"/>
          <w:szCs w:val="28"/>
        </w:rPr>
        <w:t>«Детство-Пресс», 2014. – 98 с.</w:t>
      </w:r>
    </w:p>
    <w:p w14:paraId="17C95329" w14:textId="77777777" w:rsidR="00CA6245" w:rsidRPr="00CA6245" w:rsidRDefault="00CA6245" w:rsidP="0056672D">
      <w:pPr>
        <w:numPr>
          <w:ilvl w:val="0"/>
          <w:numId w:val="6"/>
        </w:numPr>
        <w:tabs>
          <w:tab w:val="left" w:pos="851"/>
        </w:tabs>
        <w:spacing w:after="0" w:line="240" w:lineRule="auto"/>
        <w:ind w:left="0" w:firstLine="567"/>
        <w:jc w:val="both"/>
        <w:rPr>
          <w:rFonts w:ascii="Times New Roman" w:hAnsi="Times New Roman"/>
          <w:sz w:val="20"/>
        </w:rPr>
      </w:pPr>
      <w:r w:rsidRPr="00CA6245">
        <w:rPr>
          <w:rFonts w:ascii="Times New Roman" w:hAnsi="Times New Roman"/>
          <w:sz w:val="20"/>
        </w:rPr>
        <w:t xml:space="preserve">Козлова С.А., Куликова Т. А. Дошкольная педагогика: Учебное пособие [Текст] / С. А. Козлова, Т.А. Куликова. </w:t>
      </w:r>
      <w:r w:rsidRPr="00CA6245">
        <w:rPr>
          <w:rFonts w:ascii="Times New Roman" w:hAnsi="Times New Roman"/>
          <w:sz w:val="20"/>
          <w:szCs w:val="28"/>
        </w:rPr>
        <w:t xml:space="preserve">– </w:t>
      </w:r>
      <w:r w:rsidRPr="00CA6245">
        <w:rPr>
          <w:rFonts w:ascii="Times New Roman" w:hAnsi="Times New Roman"/>
          <w:sz w:val="20"/>
        </w:rPr>
        <w:t xml:space="preserve">М.: Академия, 2002. </w:t>
      </w:r>
      <w:r w:rsidR="00D851DE">
        <w:rPr>
          <w:rFonts w:ascii="Times New Roman" w:hAnsi="Times New Roman"/>
          <w:sz w:val="20"/>
        </w:rPr>
        <w:t>–</w:t>
      </w:r>
      <w:r w:rsidRPr="00CA6245">
        <w:rPr>
          <w:rFonts w:ascii="Times New Roman" w:hAnsi="Times New Roman"/>
          <w:sz w:val="20"/>
        </w:rPr>
        <w:t xml:space="preserve"> 416 с.</w:t>
      </w:r>
    </w:p>
    <w:p w14:paraId="218807C4" w14:textId="77777777" w:rsidR="00CA6245" w:rsidRDefault="00CA6245" w:rsidP="0056672D">
      <w:pPr>
        <w:pStyle w:val="a3"/>
        <w:numPr>
          <w:ilvl w:val="0"/>
          <w:numId w:val="6"/>
        </w:numPr>
        <w:shd w:val="clear" w:color="auto" w:fill="FFFFFF"/>
        <w:tabs>
          <w:tab w:val="left" w:pos="851"/>
          <w:tab w:val="left" w:pos="993"/>
          <w:tab w:val="left" w:pos="1134"/>
        </w:tabs>
        <w:spacing w:after="0" w:line="240" w:lineRule="auto"/>
        <w:ind w:left="0" w:firstLine="567"/>
        <w:contextualSpacing w:val="0"/>
        <w:jc w:val="both"/>
        <w:rPr>
          <w:rFonts w:ascii="Times New Roman" w:hAnsi="Times New Roman"/>
          <w:sz w:val="20"/>
          <w:szCs w:val="28"/>
        </w:rPr>
      </w:pPr>
      <w:r w:rsidRPr="00CA6245">
        <w:rPr>
          <w:rFonts w:ascii="Times New Roman" w:hAnsi="Times New Roman"/>
          <w:sz w:val="20"/>
          <w:szCs w:val="28"/>
        </w:rPr>
        <w:t xml:space="preserve">Конева О.Б. Психологическая готовность детей к школе: Учебное пособие </w:t>
      </w:r>
      <w:r w:rsidRPr="00CA6245">
        <w:rPr>
          <w:rFonts w:ascii="Times New Roman" w:hAnsi="Times New Roman"/>
          <w:sz w:val="20"/>
        </w:rPr>
        <w:t>[Текст]</w:t>
      </w:r>
      <w:r w:rsidRPr="00CA6245">
        <w:rPr>
          <w:rFonts w:ascii="Times New Roman" w:hAnsi="Times New Roman"/>
          <w:sz w:val="20"/>
          <w:szCs w:val="28"/>
        </w:rPr>
        <w:t xml:space="preserve"> – Челябинск: Изд-во ЮУрГУ, 2010. </w:t>
      </w:r>
      <w:r w:rsidR="00D851DE">
        <w:rPr>
          <w:rFonts w:ascii="Times New Roman" w:hAnsi="Times New Roman"/>
          <w:sz w:val="20"/>
          <w:szCs w:val="28"/>
        </w:rPr>
        <w:t>–</w:t>
      </w:r>
      <w:r w:rsidRPr="00CA6245">
        <w:rPr>
          <w:rFonts w:ascii="Times New Roman" w:hAnsi="Times New Roman"/>
          <w:sz w:val="20"/>
          <w:szCs w:val="28"/>
        </w:rPr>
        <w:t xml:space="preserve"> 132 с.</w:t>
      </w:r>
    </w:p>
    <w:p w14:paraId="7A9EA2B2" w14:textId="77777777" w:rsidR="0056672D" w:rsidRDefault="0056672D" w:rsidP="0056672D">
      <w:pPr>
        <w:pStyle w:val="a3"/>
        <w:numPr>
          <w:ilvl w:val="0"/>
          <w:numId w:val="6"/>
        </w:numPr>
        <w:shd w:val="clear" w:color="auto" w:fill="FFFFFF"/>
        <w:tabs>
          <w:tab w:val="left" w:pos="851"/>
          <w:tab w:val="left" w:pos="993"/>
          <w:tab w:val="left" w:pos="1134"/>
        </w:tabs>
        <w:spacing w:after="0" w:line="240" w:lineRule="auto"/>
        <w:ind w:left="0" w:firstLine="567"/>
        <w:contextualSpacing w:val="0"/>
        <w:jc w:val="both"/>
        <w:rPr>
          <w:rFonts w:ascii="Times New Roman" w:hAnsi="Times New Roman"/>
          <w:sz w:val="20"/>
          <w:szCs w:val="28"/>
        </w:rPr>
      </w:pPr>
      <w:r w:rsidRPr="0056672D">
        <w:rPr>
          <w:rFonts w:ascii="Times New Roman" w:eastAsia="Calibri" w:hAnsi="Times New Roman" w:cs="Times New Roman"/>
          <w:sz w:val="20"/>
          <w:szCs w:val="28"/>
        </w:rPr>
        <w:t>Леонтьев</w:t>
      </w:r>
      <w:r w:rsidR="00ED4BF8">
        <w:rPr>
          <w:rFonts w:ascii="Times New Roman" w:hAnsi="Times New Roman"/>
          <w:sz w:val="20"/>
          <w:szCs w:val="28"/>
        </w:rPr>
        <w:t xml:space="preserve"> </w:t>
      </w:r>
      <w:r w:rsidRPr="0056672D">
        <w:rPr>
          <w:rFonts w:ascii="Times New Roman" w:eastAsia="Calibri" w:hAnsi="Times New Roman" w:cs="Times New Roman"/>
          <w:sz w:val="20"/>
          <w:szCs w:val="28"/>
        </w:rPr>
        <w:t xml:space="preserve">А.Н. Психологические основы развития ребенка и обучения </w:t>
      </w:r>
      <w:r w:rsidRPr="0056672D">
        <w:rPr>
          <w:rFonts w:ascii="Times New Roman" w:eastAsia="Calibri" w:hAnsi="Times New Roman" w:cs="Times New Roman"/>
          <w:sz w:val="20"/>
        </w:rPr>
        <w:t>[Текст]</w:t>
      </w:r>
      <w:r w:rsidRPr="0056672D">
        <w:rPr>
          <w:rFonts w:ascii="Times New Roman" w:eastAsia="Calibri" w:hAnsi="Times New Roman" w:cs="Times New Roman"/>
          <w:sz w:val="20"/>
          <w:szCs w:val="28"/>
        </w:rPr>
        <w:t xml:space="preserve"> – М.: Смысл, 2009. – 426 с.</w:t>
      </w:r>
    </w:p>
    <w:p w14:paraId="32D48538" w14:textId="77777777" w:rsidR="0056672D" w:rsidRDefault="0056672D" w:rsidP="0056672D">
      <w:pPr>
        <w:pStyle w:val="a3"/>
        <w:numPr>
          <w:ilvl w:val="0"/>
          <w:numId w:val="6"/>
        </w:numPr>
        <w:shd w:val="clear" w:color="auto" w:fill="FFFFFF"/>
        <w:tabs>
          <w:tab w:val="left" w:pos="851"/>
          <w:tab w:val="left" w:pos="993"/>
          <w:tab w:val="left" w:pos="1134"/>
        </w:tabs>
        <w:spacing w:after="0" w:line="240" w:lineRule="auto"/>
        <w:ind w:left="0" w:firstLine="567"/>
        <w:contextualSpacing w:val="0"/>
        <w:jc w:val="both"/>
        <w:rPr>
          <w:rFonts w:ascii="Times New Roman" w:hAnsi="Times New Roman"/>
          <w:sz w:val="20"/>
          <w:szCs w:val="28"/>
        </w:rPr>
      </w:pPr>
      <w:r w:rsidRPr="0056672D">
        <w:rPr>
          <w:rFonts w:ascii="Times New Roman" w:eastAsia="Calibri" w:hAnsi="Times New Roman" w:cs="Times New Roman"/>
          <w:sz w:val="20"/>
          <w:szCs w:val="28"/>
        </w:rPr>
        <w:t xml:space="preserve">Божович Л.И. Личность и ее формирование в детском возрасте </w:t>
      </w:r>
      <w:r w:rsidRPr="0056672D">
        <w:rPr>
          <w:rFonts w:ascii="Times New Roman" w:eastAsia="Calibri" w:hAnsi="Times New Roman" w:cs="Times New Roman"/>
          <w:sz w:val="20"/>
        </w:rPr>
        <w:t>[Текст]</w:t>
      </w:r>
      <w:r w:rsidRPr="0056672D">
        <w:rPr>
          <w:rFonts w:ascii="Times New Roman" w:eastAsia="Calibri" w:hAnsi="Times New Roman" w:cs="Times New Roman"/>
          <w:sz w:val="20"/>
          <w:szCs w:val="28"/>
        </w:rPr>
        <w:t xml:space="preserve">  – СПб.: Питер, 2008. – 400 с.</w:t>
      </w:r>
    </w:p>
    <w:p w14:paraId="1E07873E" w14:textId="77777777" w:rsidR="0056672D" w:rsidRDefault="0056672D" w:rsidP="0056672D">
      <w:pPr>
        <w:pStyle w:val="a3"/>
        <w:numPr>
          <w:ilvl w:val="0"/>
          <w:numId w:val="6"/>
        </w:numPr>
        <w:shd w:val="clear" w:color="auto" w:fill="FFFFFF"/>
        <w:tabs>
          <w:tab w:val="left" w:pos="851"/>
          <w:tab w:val="left" w:pos="993"/>
          <w:tab w:val="left" w:pos="1134"/>
        </w:tabs>
        <w:spacing w:after="0" w:line="240" w:lineRule="auto"/>
        <w:ind w:left="0" w:firstLine="567"/>
        <w:contextualSpacing w:val="0"/>
        <w:jc w:val="both"/>
        <w:rPr>
          <w:rFonts w:ascii="Times New Roman" w:hAnsi="Times New Roman"/>
          <w:sz w:val="20"/>
          <w:szCs w:val="28"/>
        </w:rPr>
      </w:pPr>
      <w:r w:rsidRPr="0056672D">
        <w:rPr>
          <w:rFonts w:ascii="Times New Roman" w:eastAsia="Calibri" w:hAnsi="Times New Roman" w:cs="Times New Roman"/>
          <w:sz w:val="20"/>
          <w:szCs w:val="28"/>
        </w:rPr>
        <w:t>Запорожец</w:t>
      </w:r>
      <w:r w:rsidR="00ED4BF8">
        <w:rPr>
          <w:rFonts w:ascii="Times New Roman" w:hAnsi="Times New Roman"/>
          <w:sz w:val="20"/>
          <w:szCs w:val="28"/>
        </w:rPr>
        <w:t xml:space="preserve"> </w:t>
      </w:r>
      <w:r w:rsidRPr="0056672D">
        <w:rPr>
          <w:rFonts w:ascii="Times New Roman" w:eastAsia="Calibri" w:hAnsi="Times New Roman" w:cs="Times New Roman"/>
          <w:sz w:val="20"/>
          <w:szCs w:val="28"/>
        </w:rPr>
        <w:t>А.В., Эльконин Д.Б., Леонтьев</w:t>
      </w:r>
      <w:r w:rsidR="00ED4BF8">
        <w:rPr>
          <w:rFonts w:ascii="Times New Roman" w:hAnsi="Times New Roman"/>
          <w:sz w:val="20"/>
          <w:szCs w:val="28"/>
        </w:rPr>
        <w:t xml:space="preserve"> </w:t>
      </w:r>
      <w:r w:rsidRPr="0056672D">
        <w:rPr>
          <w:rFonts w:ascii="Times New Roman" w:eastAsia="Calibri" w:hAnsi="Times New Roman" w:cs="Times New Roman"/>
          <w:sz w:val="20"/>
          <w:szCs w:val="28"/>
        </w:rPr>
        <w:t xml:space="preserve">А.Н. Хрестоматия по детской психологии: от младенца до подростка </w:t>
      </w:r>
      <w:r w:rsidRPr="0056672D">
        <w:rPr>
          <w:rFonts w:ascii="Times New Roman" w:eastAsia="Calibri" w:hAnsi="Times New Roman" w:cs="Times New Roman"/>
          <w:sz w:val="20"/>
        </w:rPr>
        <w:t>[Текст]</w:t>
      </w:r>
      <w:r w:rsidRPr="0056672D">
        <w:rPr>
          <w:rFonts w:ascii="Times New Roman" w:eastAsia="Calibri" w:hAnsi="Times New Roman" w:cs="Times New Roman"/>
          <w:sz w:val="20"/>
          <w:szCs w:val="28"/>
        </w:rPr>
        <w:t xml:space="preserve"> – М.: МПСИ, 2005. – 656 с.</w:t>
      </w:r>
    </w:p>
    <w:p w14:paraId="21DC1D75" w14:textId="77777777" w:rsidR="0056672D" w:rsidRPr="0056672D" w:rsidRDefault="0056672D" w:rsidP="0056672D">
      <w:pPr>
        <w:pStyle w:val="a3"/>
        <w:numPr>
          <w:ilvl w:val="0"/>
          <w:numId w:val="6"/>
        </w:numPr>
        <w:shd w:val="clear" w:color="auto" w:fill="FFFFFF"/>
        <w:tabs>
          <w:tab w:val="left" w:pos="851"/>
          <w:tab w:val="left" w:pos="993"/>
          <w:tab w:val="left" w:pos="1134"/>
        </w:tabs>
        <w:spacing w:after="0" w:line="240" w:lineRule="auto"/>
        <w:ind w:left="0" w:firstLine="567"/>
        <w:contextualSpacing w:val="0"/>
        <w:jc w:val="both"/>
        <w:rPr>
          <w:rFonts w:ascii="Times New Roman" w:eastAsia="Calibri" w:hAnsi="Times New Roman" w:cs="Times New Roman"/>
          <w:sz w:val="20"/>
          <w:szCs w:val="28"/>
        </w:rPr>
      </w:pPr>
      <w:r w:rsidRPr="0056672D">
        <w:rPr>
          <w:rFonts w:ascii="Times New Roman" w:eastAsia="Calibri" w:hAnsi="Times New Roman" w:cs="Times New Roman"/>
          <w:sz w:val="20"/>
          <w:szCs w:val="28"/>
        </w:rPr>
        <w:t xml:space="preserve">Мухина В. С. Возрастная психология: Феноменология детства </w:t>
      </w:r>
      <w:r w:rsidRPr="0056672D">
        <w:rPr>
          <w:rFonts w:ascii="Times New Roman" w:eastAsia="Calibri" w:hAnsi="Times New Roman" w:cs="Times New Roman"/>
          <w:sz w:val="20"/>
        </w:rPr>
        <w:t>[Текст]</w:t>
      </w:r>
      <w:r w:rsidRPr="0056672D">
        <w:rPr>
          <w:rFonts w:ascii="Times New Roman" w:eastAsia="Calibri" w:hAnsi="Times New Roman" w:cs="Times New Roman"/>
          <w:sz w:val="20"/>
          <w:szCs w:val="28"/>
        </w:rPr>
        <w:t xml:space="preserve"> – М.: Академия, 2007. - 640 с.</w:t>
      </w:r>
    </w:p>
    <w:p w14:paraId="1462D35E" w14:textId="77777777" w:rsidR="00CA6245" w:rsidRDefault="00CA6245" w:rsidP="0056672D">
      <w:pPr>
        <w:pStyle w:val="a3"/>
        <w:numPr>
          <w:ilvl w:val="0"/>
          <w:numId w:val="6"/>
        </w:numPr>
        <w:shd w:val="clear" w:color="auto" w:fill="FFFFFF"/>
        <w:tabs>
          <w:tab w:val="left" w:pos="709"/>
          <w:tab w:val="left" w:pos="851"/>
          <w:tab w:val="left" w:pos="993"/>
          <w:tab w:val="left" w:pos="1134"/>
        </w:tabs>
        <w:spacing w:after="0" w:line="240" w:lineRule="auto"/>
        <w:ind w:left="0" w:firstLine="567"/>
        <w:contextualSpacing w:val="0"/>
        <w:jc w:val="both"/>
        <w:rPr>
          <w:rFonts w:ascii="Times New Roman" w:hAnsi="Times New Roman"/>
          <w:sz w:val="20"/>
          <w:szCs w:val="28"/>
        </w:rPr>
      </w:pPr>
      <w:r w:rsidRPr="00CA6245">
        <w:rPr>
          <w:rFonts w:ascii="Times New Roman" w:hAnsi="Times New Roman"/>
          <w:sz w:val="20"/>
          <w:szCs w:val="28"/>
        </w:rPr>
        <w:lastRenderedPageBreak/>
        <w:t xml:space="preserve">Гуткина Н.И. Психологическая готовность к школе </w:t>
      </w:r>
      <w:r w:rsidRPr="00CA6245">
        <w:rPr>
          <w:rFonts w:ascii="Times New Roman" w:hAnsi="Times New Roman"/>
          <w:sz w:val="20"/>
        </w:rPr>
        <w:t>[Текст]</w:t>
      </w:r>
      <w:r w:rsidRPr="00CA6245">
        <w:rPr>
          <w:rFonts w:ascii="Times New Roman" w:hAnsi="Times New Roman"/>
          <w:sz w:val="20"/>
          <w:szCs w:val="28"/>
        </w:rPr>
        <w:t>. – 4-е издание – СПБ.: Питер,200</w:t>
      </w:r>
      <w:r w:rsidR="009C357B">
        <w:rPr>
          <w:rFonts w:ascii="Times New Roman" w:hAnsi="Times New Roman"/>
          <w:sz w:val="20"/>
          <w:szCs w:val="28"/>
        </w:rPr>
        <w:t>7</w:t>
      </w:r>
      <w:r w:rsidRPr="00CA6245">
        <w:rPr>
          <w:rFonts w:ascii="Times New Roman" w:hAnsi="Times New Roman"/>
          <w:sz w:val="20"/>
          <w:szCs w:val="28"/>
        </w:rPr>
        <w:t>. – 208 с.</w:t>
      </w:r>
    </w:p>
    <w:p w14:paraId="2E538A07" w14:textId="77777777" w:rsidR="0056672D" w:rsidRPr="00A87B41" w:rsidRDefault="009C357B" w:rsidP="0056672D">
      <w:pPr>
        <w:pStyle w:val="a3"/>
        <w:numPr>
          <w:ilvl w:val="0"/>
          <w:numId w:val="6"/>
        </w:numPr>
        <w:shd w:val="clear" w:color="auto" w:fill="FFFFFF"/>
        <w:tabs>
          <w:tab w:val="left" w:pos="709"/>
          <w:tab w:val="left" w:pos="851"/>
          <w:tab w:val="left" w:pos="993"/>
          <w:tab w:val="left" w:pos="1134"/>
        </w:tabs>
        <w:spacing w:after="0" w:line="240" w:lineRule="auto"/>
        <w:ind w:left="0" w:firstLine="567"/>
        <w:contextualSpacing w:val="0"/>
        <w:jc w:val="both"/>
        <w:rPr>
          <w:rFonts w:ascii="Times New Roman" w:hAnsi="Times New Roman"/>
          <w:sz w:val="20"/>
          <w:szCs w:val="28"/>
        </w:rPr>
      </w:pPr>
      <w:r w:rsidRPr="009C357B">
        <w:rPr>
          <w:rFonts w:ascii="Times New Roman" w:hAnsi="Times New Roman"/>
          <w:sz w:val="20"/>
        </w:rPr>
        <w:t>Чуракова Н. А., Захарова О. А. Предшкола нового поколения. Концептуальные основы программы. – М., 2011.</w:t>
      </w:r>
    </w:p>
    <w:p w14:paraId="55E2EFF4" w14:textId="77777777" w:rsidR="0056672D" w:rsidRPr="0056672D" w:rsidRDefault="0056672D" w:rsidP="0056672D">
      <w:pPr>
        <w:shd w:val="clear" w:color="auto" w:fill="FFFFFF"/>
        <w:tabs>
          <w:tab w:val="left" w:pos="851"/>
          <w:tab w:val="left" w:pos="993"/>
          <w:tab w:val="left" w:pos="1134"/>
        </w:tabs>
        <w:spacing w:after="0" w:line="240" w:lineRule="auto"/>
        <w:jc w:val="both"/>
        <w:rPr>
          <w:rFonts w:ascii="Times New Roman" w:hAnsi="Times New Roman"/>
          <w:sz w:val="20"/>
          <w:szCs w:val="28"/>
        </w:rPr>
      </w:pPr>
    </w:p>
    <w:sectPr w:rsidR="0056672D" w:rsidRPr="0056672D" w:rsidSect="00A869D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CD"/>
    <w:multiLevelType w:val="hybridMultilevel"/>
    <w:tmpl w:val="AE604D3E"/>
    <w:lvl w:ilvl="0" w:tplc="9C44598E">
      <w:start w:val="4"/>
      <w:numFmt w:val="decimal"/>
      <w:lvlText w:val="%1."/>
      <w:lvlJc w:val="left"/>
    </w:lvl>
    <w:lvl w:ilvl="1" w:tplc="0902D382">
      <w:numFmt w:val="decimal"/>
      <w:lvlText w:val=""/>
      <w:lvlJc w:val="left"/>
    </w:lvl>
    <w:lvl w:ilvl="2" w:tplc="A564A156">
      <w:numFmt w:val="decimal"/>
      <w:lvlText w:val=""/>
      <w:lvlJc w:val="left"/>
    </w:lvl>
    <w:lvl w:ilvl="3" w:tplc="D4B0E284">
      <w:numFmt w:val="decimal"/>
      <w:lvlText w:val=""/>
      <w:lvlJc w:val="left"/>
    </w:lvl>
    <w:lvl w:ilvl="4" w:tplc="8E2CD8DA">
      <w:numFmt w:val="decimal"/>
      <w:lvlText w:val=""/>
      <w:lvlJc w:val="left"/>
    </w:lvl>
    <w:lvl w:ilvl="5" w:tplc="C5B442C4">
      <w:numFmt w:val="decimal"/>
      <w:lvlText w:val=""/>
      <w:lvlJc w:val="left"/>
    </w:lvl>
    <w:lvl w:ilvl="6" w:tplc="C0E0FC86">
      <w:numFmt w:val="decimal"/>
      <w:lvlText w:val=""/>
      <w:lvlJc w:val="left"/>
    </w:lvl>
    <w:lvl w:ilvl="7" w:tplc="301E4AB2">
      <w:numFmt w:val="decimal"/>
      <w:lvlText w:val=""/>
      <w:lvlJc w:val="left"/>
    </w:lvl>
    <w:lvl w:ilvl="8" w:tplc="E22C5CFE">
      <w:numFmt w:val="decimal"/>
      <w:lvlText w:val=""/>
      <w:lvlJc w:val="left"/>
    </w:lvl>
  </w:abstractNum>
  <w:abstractNum w:abstractNumId="1" w15:restartNumberingAfterBreak="0">
    <w:nsid w:val="00003A61"/>
    <w:multiLevelType w:val="hybridMultilevel"/>
    <w:tmpl w:val="25E293F0"/>
    <w:lvl w:ilvl="0" w:tplc="F0D4BF16">
      <w:start w:val="1"/>
      <w:numFmt w:val="decimal"/>
      <w:lvlText w:val="%1."/>
      <w:lvlJc w:val="left"/>
    </w:lvl>
    <w:lvl w:ilvl="1" w:tplc="6158E39E">
      <w:numFmt w:val="decimal"/>
      <w:lvlText w:val=""/>
      <w:lvlJc w:val="left"/>
    </w:lvl>
    <w:lvl w:ilvl="2" w:tplc="C84C95AE">
      <w:numFmt w:val="decimal"/>
      <w:lvlText w:val=""/>
      <w:lvlJc w:val="left"/>
    </w:lvl>
    <w:lvl w:ilvl="3" w:tplc="AA725448">
      <w:numFmt w:val="decimal"/>
      <w:lvlText w:val=""/>
      <w:lvlJc w:val="left"/>
    </w:lvl>
    <w:lvl w:ilvl="4" w:tplc="B9FC6EFC">
      <w:numFmt w:val="decimal"/>
      <w:lvlText w:val=""/>
      <w:lvlJc w:val="left"/>
    </w:lvl>
    <w:lvl w:ilvl="5" w:tplc="1F46076A">
      <w:numFmt w:val="decimal"/>
      <w:lvlText w:val=""/>
      <w:lvlJc w:val="left"/>
    </w:lvl>
    <w:lvl w:ilvl="6" w:tplc="C568A7CE">
      <w:numFmt w:val="decimal"/>
      <w:lvlText w:val=""/>
      <w:lvlJc w:val="left"/>
    </w:lvl>
    <w:lvl w:ilvl="7" w:tplc="04BAB196">
      <w:numFmt w:val="decimal"/>
      <w:lvlText w:val=""/>
      <w:lvlJc w:val="left"/>
    </w:lvl>
    <w:lvl w:ilvl="8" w:tplc="3362A984">
      <w:numFmt w:val="decimal"/>
      <w:lvlText w:val=""/>
      <w:lvlJc w:val="left"/>
    </w:lvl>
  </w:abstractNum>
  <w:abstractNum w:abstractNumId="2" w15:restartNumberingAfterBreak="0">
    <w:nsid w:val="000075EF"/>
    <w:multiLevelType w:val="hybridMultilevel"/>
    <w:tmpl w:val="0EF2C1D2"/>
    <w:lvl w:ilvl="0" w:tplc="347E412C">
      <w:start w:val="2"/>
      <w:numFmt w:val="decimal"/>
      <w:lvlText w:val="%1."/>
      <w:lvlJc w:val="left"/>
    </w:lvl>
    <w:lvl w:ilvl="1" w:tplc="CA20D870">
      <w:numFmt w:val="decimal"/>
      <w:lvlText w:val=""/>
      <w:lvlJc w:val="left"/>
    </w:lvl>
    <w:lvl w:ilvl="2" w:tplc="C3D44DAE">
      <w:numFmt w:val="decimal"/>
      <w:lvlText w:val=""/>
      <w:lvlJc w:val="left"/>
    </w:lvl>
    <w:lvl w:ilvl="3" w:tplc="A58EBE58">
      <w:numFmt w:val="decimal"/>
      <w:lvlText w:val=""/>
      <w:lvlJc w:val="left"/>
    </w:lvl>
    <w:lvl w:ilvl="4" w:tplc="C28E515E">
      <w:numFmt w:val="decimal"/>
      <w:lvlText w:val=""/>
      <w:lvlJc w:val="left"/>
    </w:lvl>
    <w:lvl w:ilvl="5" w:tplc="157C860E">
      <w:numFmt w:val="decimal"/>
      <w:lvlText w:val=""/>
      <w:lvlJc w:val="left"/>
    </w:lvl>
    <w:lvl w:ilvl="6" w:tplc="4E126FF4">
      <w:numFmt w:val="decimal"/>
      <w:lvlText w:val=""/>
      <w:lvlJc w:val="left"/>
    </w:lvl>
    <w:lvl w:ilvl="7" w:tplc="71E2793E">
      <w:numFmt w:val="decimal"/>
      <w:lvlText w:val=""/>
      <w:lvlJc w:val="left"/>
    </w:lvl>
    <w:lvl w:ilvl="8" w:tplc="A1FA8024">
      <w:numFmt w:val="decimal"/>
      <w:lvlText w:val=""/>
      <w:lvlJc w:val="left"/>
    </w:lvl>
  </w:abstractNum>
  <w:abstractNum w:abstractNumId="3" w15:restartNumberingAfterBreak="0">
    <w:nsid w:val="00007983"/>
    <w:multiLevelType w:val="hybridMultilevel"/>
    <w:tmpl w:val="1E3C6172"/>
    <w:lvl w:ilvl="0" w:tplc="EF5409DC">
      <w:start w:val="1"/>
      <w:numFmt w:val="decimal"/>
      <w:lvlText w:val="%1."/>
      <w:lvlJc w:val="left"/>
    </w:lvl>
    <w:lvl w:ilvl="1" w:tplc="99561CE2">
      <w:numFmt w:val="decimal"/>
      <w:lvlText w:val=""/>
      <w:lvlJc w:val="left"/>
    </w:lvl>
    <w:lvl w:ilvl="2" w:tplc="810AC640">
      <w:numFmt w:val="decimal"/>
      <w:lvlText w:val=""/>
      <w:lvlJc w:val="left"/>
    </w:lvl>
    <w:lvl w:ilvl="3" w:tplc="1504AAAC">
      <w:numFmt w:val="decimal"/>
      <w:lvlText w:val=""/>
      <w:lvlJc w:val="left"/>
    </w:lvl>
    <w:lvl w:ilvl="4" w:tplc="360CBCF2">
      <w:numFmt w:val="decimal"/>
      <w:lvlText w:val=""/>
      <w:lvlJc w:val="left"/>
    </w:lvl>
    <w:lvl w:ilvl="5" w:tplc="14DA5DB6">
      <w:numFmt w:val="decimal"/>
      <w:lvlText w:val=""/>
      <w:lvlJc w:val="left"/>
    </w:lvl>
    <w:lvl w:ilvl="6" w:tplc="AADC661A">
      <w:numFmt w:val="decimal"/>
      <w:lvlText w:val=""/>
      <w:lvlJc w:val="left"/>
    </w:lvl>
    <w:lvl w:ilvl="7" w:tplc="507CFB44">
      <w:numFmt w:val="decimal"/>
      <w:lvlText w:val=""/>
      <w:lvlJc w:val="left"/>
    </w:lvl>
    <w:lvl w:ilvl="8" w:tplc="E4CABA70">
      <w:numFmt w:val="decimal"/>
      <w:lvlText w:val=""/>
      <w:lvlJc w:val="left"/>
    </w:lvl>
  </w:abstractNum>
  <w:abstractNum w:abstractNumId="4" w15:restartNumberingAfterBreak="0">
    <w:nsid w:val="0AE75E56"/>
    <w:multiLevelType w:val="hybridMultilevel"/>
    <w:tmpl w:val="C6040B16"/>
    <w:lvl w:ilvl="0" w:tplc="E2520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E45255"/>
    <w:multiLevelType w:val="hybridMultilevel"/>
    <w:tmpl w:val="E316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547CB1"/>
    <w:multiLevelType w:val="hybridMultilevel"/>
    <w:tmpl w:val="E3166A5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8064181">
    <w:abstractNumId w:val="4"/>
  </w:num>
  <w:num w:numId="2" w16cid:durableId="583345300">
    <w:abstractNumId w:val="3"/>
  </w:num>
  <w:num w:numId="3" w16cid:durableId="265313505">
    <w:abstractNumId w:val="2"/>
  </w:num>
  <w:num w:numId="4" w16cid:durableId="180047972">
    <w:abstractNumId w:val="1"/>
  </w:num>
  <w:num w:numId="5" w16cid:durableId="116800843">
    <w:abstractNumId w:val="0"/>
  </w:num>
  <w:num w:numId="6" w16cid:durableId="1520466984">
    <w:abstractNumId w:val="6"/>
  </w:num>
  <w:num w:numId="7" w16cid:durableId="1622951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27"/>
    <w:rsid w:val="000007F2"/>
    <w:rsid w:val="00083F6E"/>
    <w:rsid w:val="0010723D"/>
    <w:rsid w:val="00187BEE"/>
    <w:rsid w:val="001A3E1C"/>
    <w:rsid w:val="001E115D"/>
    <w:rsid w:val="00210018"/>
    <w:rsid w:val="00302BE0"/>
    <w:rsid w:val="0035449B"/>
    <w:rsid w:val="00370364"/>
    <w:rsid w:val="00390747"/>
    <w:rsid w:val="004229B0"/>
    <w:rsid w:val="004827B1"/>
    <w:rsid w:val="004925A8"/>
    <w:rsid w:val="004C497F"/>
    <w:rsid w:val="005039DC"/>
    <w:rsid w:val="00532B2C"/>
    <w:rsid w:val="0056672D"/>
    <w:rsid w:val="00567023"/>
    <w:rsid w:val="0058189D"/>
    <w:rsid w:val="005B731D"/>
    <w:rsid w:val="005E6958"/>
    <w:rsid w:val="005E7500"/>
    <w:rsid w:val="005F2194"/>
    <w:rsid w:val="00635B64"/>
    <w:rsid w:val="00641C4D"/>
    <w:rsid w:val="00660076"/>
    <w:rsid w:val="00733BCA"/>
    <w:rsid w:val="0073442B"/>
    <w:rsid w:val="007425B5"/>
    <w:rsid w:val="0077308C"/>
    <w:rsid w:val="00773952"/>
    <w:rsid w:val="00797766"/>
    <w:rsid w:val="007B1F27"/>
    <w:rsid w:val="007D26F6"/>
    <w:rsid w:val="007E232E"/>
    <w:rsid w:val="00824DFA"/>
    <w:rsid w:val="00867D8F"/>
    <w:rsid w:val="00881D08"/>
    <w:rsid w:val="008A36FC"/>
    <w:rsid w:val="00924DC8"/>
    <w:rsid w:val="00946B5D"/>
    <w:rsid w:val="009C357B"/>
    <w:rsid w:val="009D7302"/>
    <w:rsid w:val="009F2FD8"/>
    <w:rsid w:val="00A02D8D"/>
    <w:rsid w:val="00A52F0F"/>
    <w:rsid w:val="00A53FAD"/>
    <w:rsid w:val="00A61713"/>
    <w:rsid w:val="00A869D8"/>
    <w:rsid w:val="00A86B69"/>
    <w:rsid w:val="00A87B41"/>
    <w:rsid w:val="00AA6D30"/>
    <w:rsid w:val="00AC26E4"/>
    <w:rsid w:val="00AD787D"/>
    <w:rsid w:val="00B2008E"/>
    <w:rsid w:val="00B860E3"/>
    <w:rsid w:val="00B930B4"/>
    <w:rsid w:val="00BA4103"/>
    <w:rsid w:val="00BB6520"/>
    <w:rsid w:val="00C149AC"/>
    <w:rsid w:val="00C45597"/>
    <w:rsid w:val="00C90ACC"/>
    <w:rsid w:val="00CA6245"/>
    <w:rsid w:val="00CA73F0"/>
    <w:rsid w:val="00D526A9"/>
    <w:rsid w:val="00D774F8"/>
    <w:rsid w:val="00D851DE"/>
    <w:rsid w:val="00DA388F"/>
    <w:rsid w:val="00DB4A7B"/>
    <w:rsid w:val="00DC32DB"/>
    <w:rsid w:val="00DC7E6C"/>
    <w:rsid w:val="00DF0B73"/>
    <w:rsid w:val="00DF601F"/>
    <w:rsid w:val="00E12DF1"/>
    <w:rsid w:val="00E2537B"/>
    <w:rsid w:val="00E43505"/>
    <w:rsid w:val="00EC28B9"/>
    <w:rsid w:val="00ED4BF8"/>
    <w:rsid w:val="00EE4155"/>
    <w:rsid w:val="00F37A32"/>
    <w:rsid w:val="00F76C33"/>
    <w:rsid w:val="00F7703B"/>
    <w:rsid w:val="00F93FB1"/>
    <w:rsid w:val="00FB42B1"/>
    <w:rsid w:val="00FC463A"/>
    <w:rsid w:val="00FE1406"/>
    <w:rsid w:val="00FF1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D37D"/>
  <w15:docId w15:val="{1449EA1C-20AA-4919-9C3A-D023EB6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42B"/>
  </w:style>
  <w:style w:type="paragraph" w:styleId="1">
    <w:name w:val="heading 1"/>
    <w:basedOn w:val="a"/>
    <w:next w:val="a"/>
    <w:link w:val="10"/>
    <w:uiPriority w:val="9"/>
    <w:qFormat/>
    <w:rsid w:val="004C497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3">
    <w:name w:val="heading 3"/>
    <w:basedOn w:val="a"/>
    <w:link w:val="30"/>
    <w:uiPriority w:val="9"/>
    <w:qFormat/>
    <w:rsid w:val="004C49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97F"/>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rsid w:val="004C497F"/>
    <w:rPr>
      <w:rFonts w:ascii="Times New Roman" w:eastAsia="Times New Roman" w:hAnsi="Times New Roman" w:cs="Times New Roman"/>
      <w:b/>
      <w:bCs/>
      <w:sz w:val="27"/>
      <w:szCs w:val="27"/>
      <w:lang w:eastAsia="ru-RU"/>
    </w:rPr>
  </w:style>
  <w:style w:type="paragraph" w:styleId="a3">
    <w:name w:val="List Paragraph"/>
    <w:basedOn w:val="a"/>
    <w:uiPriority w:val="34"/>
    <w:qFormat/>
    <w:rsid w:val="00FE1406"/>
    <w:pPr>
      <w:ind w:left="720"/>
      <w:contextualSpacing/>
    </w:pPr>
  </w:style>
  <w:style w:type="character" w:styleId="a4">
    <w:name w:val="Strong"/>
    <w:uiPriority w:val="99"/>
    <w:qFormat/>
    <w:rsid w:val="004C497F"/>
    <w:rPr>
      <w:b/>
      <w:bCs/>
    </w:rPr>
  </w:style>
  <w:style w:type="paragraph" w:customStyle="1" w:styleId="11">
    <w:name w:val="Абзац списка1"/>
    <w:basedOn w:val="a"/>
    <w:rsid w:val="004C497F"/>
    <w:pPr>
      <w:suppressAutoHyphens/>
      <w:spacing w:after="0" w:line="100" w:lineRule="atLeast"/>
      <w:ind w:left="720"/>
      <w:jc w:val="both"/>
    </w:pPr>
    <w:rPr>
      <w:rFonts w:ascii="Times New Roman" w:eastAsia="Times New Roman" w:hAnsi="Times New Roman" w:cs="Times New Roman"/>
      <w:sz w:val="24"/>
      <w:szCs w:val="24"/>
      <w:lang w:eastAsia="ar-SA"/>
    </w:rPr>
  </w:style>
  <w:style w:type="paragraph" w:styleId="a5">
    <w:name w:val="Body Text"/>
    <w:basedOn w:val="a"/>
    <w:link w:val="a6"/>
    <w:uiPriority w:val="99"/>
    <w:qFormat/>
    <w:rsid w:val="004C497F"/>
    <w:pPr>
      <w:spacing w:after="120" w:line="240" w:lineRule="auto"/>
      <w:jc w:val="both"/>
    </w:pPr>
    <w:rPr>
      <w:rFonts w:ascii="Times New Roman" w:eastAsia="Times New Roman" w:hAnsi="Times New Roman" w:cs="Tahoma"/>
      <w:sz w:val="24"/>
      <w:szCs w:val="24"/>
      <w:lang w:eastAsia="ar-SA"/>
    </w:rPr>
  </w:style>
  <w:style w:type="character" w:customStyle="1" w:styleId="a6">
    <w:name w:val="Основной текст Знак"/>
    <w:basedOn w:val="a0"/>
    <w:link w:val="a5"/>
    <w:uiPriority w:val="99"/>
    <w:rsid w:val="004C497F"/>
    <w:rPr>
      <w:rFonts w:ascii="Times New Roman" w:eastAsia="Times New Roman" w:hAnsi="Times New Roman" w:cs="Tahoma"/>
      <w:sz w:val="24"/>
      <w:szCs w:val="24"/>
      <w:lang w:eastAsia="ar-SA"/>
    </w:rPr>
  </w:style>
  <w:style w:type="character" w:customStyle="1" w:styleId="apple-style-span">
    <w:name w:val="apple-style-span"/>
    <w:basedOn w:val="a0"/>
    <w:rsid w:val="004C497F"/>
    <w:rPr>
      <w:rFonts w:cs="Times New Roman"/>
    </w:rPr>
  </w:style>
  <w:style w:type="paragraph" w:styleId="a7">
    <w:name w:val="Normal (Web)"/>
    <w:aliases w:val=" Знак Знак,Знак Знак"/>
    <w:basedOn w:val="a"/>
    <w:link w:val="a8"/>
    <w:rsid w:val="004C497F"/>
    <w:pPr>
      <w:spacing w:before="280" w:after="280" w:line="240" w:lineRule="auto"/>
    </w:pPr>
    <w:rPr>
      <w:rFonts w:ascii="Times New Roman" w:eastAsia="Times New Roman" w:hAnsi="Times New Roman" w:cs="Times New Roman"/>
      <w:sz w:val="24"/>
      <w:szCs w:val="24"/>
      <w:lang w:eastAsia="ar-SA"/>
    </w:rPr>
  </w:style>
  <w:style w:type="paragraph" w:customStyle="1" w:styleId="12">
    <w:name w:val="Обычный (веб)1"/>
    <w:basedOn w:val="a"/>
    <w:rsid w:val="004C497F"/>
    <w:pPr>
      <w:suppressAutoHyphens/>
      <w:spacing w:before="280" w:after="280" w:line="100" w:lineRule="atLeast"/>
      <w:jc w:val="both"/>
    </w:pPr>
    <w:rPr>
      <w:rFonts w:ascii="Times New Roman" w:eastAsia="Times New Roman" w:hAnsi="Times New Roman" w:cs="Times New Roman"/>
      <w:sz w:val="24"/>
      <w:szCs w:val="24"/>
      <w:lang w:eastAsia="ar-SA"/>
    </w:rPr>
  </w:style>
  <w:style w:type="paragraph" w:customStyle="1" w:styleId="Default">
    <w:name w:val="Default"/>
    <w:rsid w:val="004C4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4C497F"/>
    <w:rPr>
      <w:color w:val="0563C1" w:themeColor="hyperlink"/>
      <w:u w:val="single"/>
    </w:rPr>
  </w:style>
  <w:style w:type="character" w:customStyle="1" w:styleId="aa">
    <w:name w:val="Текст выноски Знак"/>
    <w:basedOn w:val="a0"/>
    <w:link w:val="ab"/>
    <w:uiPriority w:val="99"/>
    <w:semiHidden/>
    <w:rsid w:val="004C497F"/>
    <w:rPr>
      <w:rFonts w:ascii="Tahoma" w:hAnsi="Tahoma" w:cs="Tahoma"/>
      <w:sz w:val="16"/>
      <w:szCs w:val="16"/>
    </w:rPr>
  </w:style>
  <w:style w:type="paragraph" w:styleId="ab">
    <w:name w:val="Balloon Text"/>
    <w:basedOn w:val="a"/>
    <w:link w:val="aa"/>
    <w:uiPriority w:val="99"/>
    <w:semiHidden/>
    <w:unhideWhenUsed/>
    <w:rsid w:val="004C497F"/>
    <w:pPr>
      <w:spacing w:after="0" w:line="240" w:lineRule="auto"/>
    </w:pPr>
    <w:rPr>
      <w:rFonts w:ascii="Tahoma" w:hAnsi="Tahoma" w:cs="Tahoma"/>
      <w:sz w:val="16"/>
      <w:szCs w:val="16"/>
    </w:rPr>
  </w:style>
  <w:style w:type="character" w:customStyle="1" w:styleId="ac">
    <w:name w:val="Верхний колонтитул Знак"/>
    <w:basedOn w:val="a0"/>
    <w:link w:val="ad"/>
    <w:uiPriority w:val="99"/>
    <w:semiHidden/>
    <w:rsid w:val="004C497F"/>
    <w:rPr>
      <w:rFonts w:eastAsiaTheme="minorEastAsia"/>
      <w:lang w:eastAsia="ru-RU"/>
    </w:rPr>
  </w:style>
  <w:style w:type="paragraph" w:styleId="ad">
    <w:name w:val="header"/>
    <w:basedOn w:val="a"/>
    <w:link w:val="ac"/>
    <w:uiPriority w:val="99"/>
    <w:semiHidden/>
    <w:unhideWhenUsed/>
    <w:rsid w:val="004C497F"/>
    <w:pPr>
      <w:tabs>
        <w:tab w:val="center" w:pos="4677"/>
        <w:tab w:val="right" w:pos="9355"/>
      </w:tabs>
      <w:spacing w:after="0" w:line="240" w:lineRule="auto"/>
    </w:pPr>
    <w:rPr>
      <w:rFonts w:eastAsiaTheme="minorEastAsia"/>
      <w:lang w:eastAsia="ru-RU"/>
    </w:rPr>
  </w:style>
  <w:style w:type="paragraph" w:styleId="ae">
    <w:name w:val="footer"/>
    <w:basedOn w:val="a"/>
    <w:link w:val="af"/>
    <w:uiPriority w:val="99"/>
    <w:unhideWhenUsed/>
    <w:rsid w:val="004C497F"/>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uiPriority w:val="99"/>
    <w:rsid w:val="004C497F"/>
    <w:rPr>
      <w:rFonts w:eastAsiaTheme="minorEastAsia"/>
      <w:lang w:eastAsia="ru-RU"/>
    </w:rPr>
  </w:style>
  <w:style w:type="paragraph" w:customStyle="1" w:styleId="Web">
    <w:name w:val="Обычный (Web)"/>
    <w:basedOn w:val="a"/>
    <w:rsid w:val="004C497F"/>
    <w:pPr>
      <w:suppressAutoHyphens/>
      <w:spacing w:before="100" w:after="100" w:line="240" w:lineRule="auto"/>
    </w:pPr>
    <w:rPr>
      <w:rFonts w:ascii="Arial Unicode MS" w:eastAsia="Arial Unicode MS" w:hAnsi="Arial Unicode MS" w:cs="Times New Roman"/>
      <w:kern w:val="1"/>
      <w:sz w:val="24"/>
      <w:szCs w:val="20"/>
      <w:lang w:eastAsia="ar-SA"/>
    </w:rPr>
  </w:style>
  <w:style w:type="character" w:customStyle="1" w:styleId="algo-summary">
    <w:name w:val="algo-summary"/>
    <w:basedOn w:val="a0"/>
    <w:rsid w:val="004C497F"/>
  </w:style>
  <w:style w:type="paragraph" w:styleId="af0">
    <w:name w:val="No Spacing"/>
    <w:basedOn w:val="a"/>
    <w:qFormat/>
    <w:rsid w:val="004C497F"/>
    <w:pPr>
      <w:suppressAutoHyphens/>
      <w:spacing w:after="0" w:line="240" w:lineRule="auto"/>
    </w:pPr>
    <w:rPr>
      <w:rFonts w:ascii="Times New Roman" w:eastAsia="Times New Roman" w:hAnsi="Times New Roman" w:cs="Times New Roman"/>
      <w:sz w:val="28"/>
      <w:szCs w:val="32"/>
      <w:lang w:bidi="en-US"/>
    </w:rPr>
  </w:style>
  <w:style w:type="character" w:customStyle="1" w:styleId="af1">
    <w:name w:val="Основной текст с отступом Знак"/>
    <w:basedOn w:val="a0"/>
    <w:link w:val="af2"/>
    <w:uiPriority w:val="99"/>
    <w:semiHidden/>
    <w:rsid w:val="004C497F"/>
    <w:rPr>
      <w:rFonts w:eastAsiaTheme="minorEastAsia"/>
      <w:lang w:eastAsia="ru-RU"/>
    </w:rPr>
  </w:style>
  <w:style w:type="paragraph" w:styleId="af2">
    <w:name w:val="Body Text Indent"/>
    <w:basedOn w:val="a"/>
    <w:link w:val="af1"/>
    <w:uiPriority w:val="99"/>
    <w:semiHidden/>
    <w:unhideWhenUsed/>
    <w:rsid w:val="004C497F"/>
    <w:pPr>
      <w:spacing w:after="120" w:line="276" w:lineRule="auto"/>
      <w:ind w:left="283"/>
    </w:pPr>
    <w:rPr>
      <w:rFonts w:eastAsiaTheme="minorEastAsia"/>
      <w:lang w:eastAsia="ru-RU"/>
    </w:rPr>
  </w:style>
  <w:style w:type="paragraph" w:customStyle="1" w:styleId="a80">
    <w:name w:val="a8"/>
    <w:basedOn w:val="a"/>
    <w:rsid w:val="004C4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4C497F"/>
  </w:style>
  <w:style w:type="paragraph" w:customStyle="1" w:styleId="13">
    <w:name w:val="Без интервала1"/>
    <w:rsid w:val="004C497F"/>
    <w:pPr>
      <w:suppressAutoHyphens/>
      <w:spacing w:after="0" w:line="240" w:lineRule="auto"/>
      <w:jc w:val="both"/>
    </w:pPr>
    <w:rPr>
      <w:rFonts w:ascii="Calibri" w:eastAsia="Arial" w:hAnsi="Calibri" w:cs="Calibri"/>
      <w:lang w:eastAsia="ar-SA"/>
    </w:rPr>
  </w:style>
  <w:style w:type="paragraph" w:customStyle="1" w:styleId="TableParagraph">
    <w:name w:val="Table Paragraph"/>
    <w:basedOn w:val="a"/>
    <w:uiPriority w:val="1"/>
    <w:qFormat/>
    <w:rsid w:val="004C497F"/>
    <w:pPr>
      <w:widowControl w:val="0"/>
      <w:autoSpaceDE w:val="0"/>
      <w:autoSpaceDN w:val="0"/>
      <w:spacing w:after="0" w:line="240" w:lineRule="auto"/>
      <w:ind w:left="107"/>
      <w:jc w:val="both"/>
    </w:pPr>
    <w:rPr>
      <w:rFonts w:ascii="Times New Roman" w:eastAsia="Times New Roman" w:hAnsi="Times New Roman" w:cs="Times New Roman"/>
      <w:lang w:val="en-US"/>
    </w:rPr>
  </w:style>
  <w:style w:type="paragraph" w:customStyle="1" w:styleId="21">
    <w:name w:val="Заголовок 21"/>
    <w:basedOn w:val="a"/>
    <w:uiPriority w:val="1"/>
    <w:qFormat/>
    <w:rsid w:val="004C497F"/>
    <w:pPr>
      <w:widowControl w:val="0"/>
      <w:autoSpaceDE w:val="0"/>
      <w:autoSpaceDN w:val="0"/>
      <w:spacing w:before="72" w:after="0" w:line="240" w:lineRule="auto"/>
      <w:ind w:left="649" w:hanging="212"/>
      <w:outlineLvl w:val="2"/>
    </w:pPr>
    <w:rPr>
      <w:rFonts w:ascii="Times New Roman" w:eastAsia="Times New Roman" w:hAnsi="Times New Roman" w:cs="Times New Roman"/>
      <w:b/>
      <w:bCs/>
      <w:sz w:val="28"/>
      <w:szCs w:val="28"/>
      <w:lang w:val="en-US"/>
    </w:rPr>
  </w:style>
  <w:style w:type="paragraph" w:customStyle="1" w:styleId="theader">
    <w:name w:val="theader"/>
    <w:basedOn w:val="a"/>
    <w:uiPriority w:val="99"/>
    <w:rsid w:val="004C497F"/>
    <w:pPr>
      <w:spacing w:before="100" w:beforeAutospacing="1" w:after="0" w:line="240" w:lineRule="auto"/>
    </w:pPr>
    <w:rPr>
      <w:rFonts w:ascii="Times New Roman" w:eastAsia="Times New Roman" w:hAnsi="Times New Roman" w:cs="Times New Roman"/>
      <w:b/>
      <w:bCs/>
      <w:color w:val="000000"/>
      <w:sz w:val="26"/>
      <w:szCs w:val="26"/>
      <w:lang w:eastAsia="ru-RU"/>
    </w:rPr>
  </w:style>
  <w:style w:type="paragraph" w:styleId="af3">
    <w:name w:val="Plain Text"/>
    <w:basedOn w:val="a"/>
    <w:link w:val="af4"/>
    <w:uiPriority w:val="99"/>
    <w:rsid w:val="004C497F"/>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rsid w:val="004C497F"/>
    <w:rPr>
      <w:rFonts w:ascii="Courier New" w:eastAsia="Times New Roman" w:hAnsi="Courier New" w:cs="Courier New"/>
      <w:sz w:val="20"/>
      <w:szCs w:val="20"/>
      <w:lang w:eastAsia="ru-RU"/>
    </w:rPr>
  </w:style>
  <w:style w:type="character" w:customStyle="1" w:styleId="af5">
    <w:name w:val="Текст сноски Знак"/>
    <w:basedOn w:val="a0"/>
    <w:link w:val="af6"/>
    <w:uiPriority w:val="99"/>
    <w:semiHidden/>
    <w:rsid w:val="004C497F"/>
    <w:rPr>
      <w:rFonts w:ascii="Times New Roman" w:eastAsia="Times New Roman" w:hAnsi="Times New Roman" w:cs="Times New Roman"/>
      <w:sz w:val="20"/>
      <w:szCs w:val="20"/>
      <w:lang w:eastAsia="ru-RU"/>
    </w:rPr>
  </w:style>
  <w:style w:type="paragraph" w:styleId="af6">
    <w:name w:val="footnote text"/>
    <w:basedOn w:val="a"/>
    <w:link w:val="af5"/>
    <w:uiPriority w:val="99"/>
    <w:semiHidden/>
    <w:unhideWhenUsed/>
    <w:rsid w:val="004C497F"/>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8"/>
    <w:uiPriority w:val="99"/>
    <w:semiHidden/>
    <w:rsid w:val="004C497F"/>
    <w:rPr>
      <w:rFonts w:ascii="Calibri" w:eastAsia="Calibri" w:hAnsi="Calibri" w:cs="Calibri"/>
      <w:sz w:val="20"/>
      <w:szCs w:val="20"/>
    </w:rPr>
  </w:style>
  <w:style w:type="paragraph" w:styleId="af8">
    <w:name w:val="annotation text"/>
    <w:basedOn w:val="a"/>
    <w:link w:val="af7"/>
    <w:uiPriority w:val="99"/>
    <w:semiHidden/>
    <w:unhideWhenUsed/>
    <w:rsid w:val="004C497F"/>
    <w:pPr>
      <w:spacing w:after="200" w:line="240" w:lineRule="auto"/>
    </w:pPr>
    <w:rPr>
      <w:rFonts w:ascii="Calibri" w:eastAsia="Calibri" w:hAnsi="Calibri" w:cs="Calibri"/>
      <w:sz w:val="20"/>
      <w:szCs w:val="20"/>
    </w:rPr>
  </w:style>
  <w:style w:type="character" w:customStyle="1" w:styleId="af9">
    <w:name w:val="Тема примечания Знак"/>
    <w:basedOn w:val="af7"/>
    <w:link w:val="afa"/>
    <w:uiPriority w:val="99"/>
    <w:semiHidden/>
    <w:rsid w:val="004C497F"/>
    <w:rPr>
      <w:rFonts w:ascii="Calibri" w:eastAsia="Calibri" w:hAnsi="Calibri" w:cs="Calibri"/>
      <w:b/>
      <w:bCs/>
      <w:sz w:val="20"/>
      <w:szCs w:val="20"/>
    </w:rPr>
  </w:style>
  <w:style w:type="paragraph" w:styleId="afa">
    <w:name w:val="annotation subject"/>
    <w:basedOn w:val="af8"/>
    <w:next w:val="af8"/>
    <w:link w:val="af9"/>
    <w:uiPriority w:val="99"/>
    <w:semiHidden/>
    <w:unhideWhenUsed/>
    <w:rsid w:val="004C497F"/>
    <w:rPr>
      <w:b/>
      <w:bCs/>
    </w:rPr>
  </w:style>
  <w:style w:type="paragraph" w:customStyle="1" w:styleId="ListParagraph1">
    <w:name w:val="List Paragraph1"/>
    <w:basedOn w:val="a"/>
    <w:uiPriority w:val="99"/>
    <w:rsid w:val="004C497F"/>
    <w:pPr>
      <w:spacing w:after="200" w:line="276" w:lineRule="auto"/>
      <w:ind w:left="720"/>
    </w:pPr>
    <w:rPr>
      <w:rFonts w:ascii="Calibri" w:eastAsia="Times New Roman" w:hAnsi="Calibri" w:cs="Calibri"/>
      <w:lang w:eastAsia="ru-RU"/>
    </w:rPr>
  </w:style>
  <w:style w:type="character" w:customStyle="1" w:styleId="highlight">
    <w:name w:val="highlight"/>
    <w:basedOn w:val="a0"/>
    <w:uiPriority w:val="99"/>
    <w:rsid w:val="004C497F"/>
    <w:rPr>
      <w:rFonts w:ascii="Times New Roman" w:hAnsi="Times New Roman" w:cs="Times New Roman" w:hint="default"/>
    </w:rPr>
  </w:style>
  <w:style w:type="character" w:customStyle="1" w:styleId="FontStyle16">
    <w:name w:val="Font Style16"/>
    <w:basedOn w:val="a0"/>
    <w:uiPriority w:val="99"/>
    <w:rsid w:val="004C497F"/>
    <w:rPr>
      <w:rFonts w:ascii="Times New Roman" w:hAnsi="Times New Roman" w:cs="Times New Roman" w:hint="default"/>
      <w:sz w:val="20"/>
      <w:szCs w:val="20"/>
    </w:rPr>
  </w:style>
  <w:style w:type="character" w:customStyle="1" w:styleId="afb">
    <w:name w:val="Основной текст + Курсив"/>
    <w:basedOn w:val="a0"/>
    <w:uiPriority w:val="99"/>
    <w:rsid w:val="004C497F"/>
    <w:rPr>
      <w:rFonts w:ascii="Times New Roman" w:hAnsi="Times New Roman" w:cs="Times New Roman" w:hint="default"/>
      <w:i/>
      <w:iCs/>
      <w:sz w:val="22"/>
      <w:szCs w:val="22"/>
      <w:lang w:bidi="ar-SA"/>
    </w:rPr>
  </w:style>
  <w:style w:type="paragraph" w:customStyle="1" w:styleId="210">
    <w:name w:val="Основной текст с отступом 21"/>
    <w:basedOn w:val="a"/>
    <w:rsid w:val="004C497F"/>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4C497F"/>
  </w:style>
  <w:style w:type="character" w:styleId="afc">
    <w:name w:val="Emphasis"/>
    <w:basedOn w:val="a0"/>
    <w:uiPriority w:val="20"/>
    <w:qFormat/>
    <w:rsid w:val="004C497F"/>
    <w:rPr>
      <w:i/>
      <w:iCs/>
    </w:rPr>
  </w:style>
  <w:style w:type="paragraph" w:customStyle="1" w:styleId="afd">
    <w:name w:val="лит"/>
    <w:autoRedefine/>
    <w:uiPriority w:val="99"/>
    <w:rsid w:val="004C497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c4">
    <w:name w:val="c4"/>
    <w:basedOn w:val="a0"/>
    <w:rsid w:val="00E2537B"/>
  </w:style>
  <w:style w:type="character" w:customStyle="1" w:styleId="a8">
    <w:name w:val="Обычный (Интернет) Знак"/>
    <w:aliases w:val=" Знак Знак Знак,Знак Знак Знак"/>
    <w:link w:val="a7"/>
    <w:rsid w:val="005E695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Daniil</cp:lastModifiedBy>
  <cp:revision>2</cp:revision>
  <dcterms:created xsi:type="dcterms:W3CDTF">2025-04-05T15:00:00Z</dcterms:created>
  <dcterms:modified xsi:type="dcterms:W3CDTF">2025-04-05T15:00:00Z</dcterms:modified>
</cp:coreProperties>
</file>