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23" w:rsidRDefault="00402E23" w:rsidP="00C2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1DC0">
        <w:rPr>
          <w:rFonts w:ascii="Times New Roman" w:hAnsi="Times New Roman" w:cs="Times New Roman"/>
          <w:sz w:val="28"/>
          <w:szCs w:val="28"/>
          <w:lang w:val="ru-RU"/>
        </w:rPr>
        <w:t xml:space="preserve">Статья по теме </w:t>
      </w:r>
    </w:p>
    <w:p w:rsidR="005A0DBD" w:rsidRDefault="00402E23" w:rsidP="005A0DBD">
      <w:pPr>
        <w:spacing w:after="0" w:line="240" w:lineRule="auto"/>
        <w:ind w:left="5529" w:hanging="552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1DC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21DC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использования технологии РКМЧП на уроке математики»</w:t>
      </w:r>
      <w:r w:rsidR="005A0D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A0DBD" w:rsidRDefault="005A0DBD" w:rsidP="005A0DBD">
      <w:pPr>
        <w:spacing w:after="0" w:line="240" w:lineRule="auto"/>
        <w:ind w:left="5529" w:hanging="552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0DBD" w:rsidRDefault="005A0DBD" w:rsidP="005A0DBD">
      <w:pPr>
        <w:spacing w:after="0" w:line="240" w:lineRule="auto"/>
        <w:ind w:left="552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0DBD">
        <w:rPr>
          <w:rFonts w:ascii="Times New Roman" w:hAnsi="Times New Roman" w:cs="Times New Roman"/>
          <w:bCs/>
          <w:sz w:val="24"/>
          <w:szCs w:val="24"/>
          <w:lang w:val="ru-RU"/>
        </w:rPr>
        <w:t>Подготовила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5A0DBD" w:rsidRDefault="005A0DBD" w:rsidP="005A0DBD">
      <w:pPr>
        <w:spacing w:after="0" w:line="240" w:lineRule="auto"/>
        <w:ind w:left="5670" w:hanging="14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0D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Калинина Юлия Дмитриевна, </w:t>
      </w:r>
    </w:p>
    <w:p w:rsidR="00402E23" w:rsidRDefault="005A0DBD" w:rsidP="005A0DBD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0DBD">
        <w:rPr>
          <w:rFonts w:ascii="Times New Roman" w:hAnsi="Times New Roman" w:cs="Times New Roman"/>
          <w:bCs/>
          <w:sz w:val="24"/>
          <w:szCs w:val="24"/>
          <w:lang w:val="ru-RU"/>
        </w:rPr>
        <w:t>учитель математики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ГБОУ школа №703 </w:t>
      </w:r>
      <w:r w:rsidRPr="005A0DBD">
        <w:rPr>
          <w:rFonts w:ascii="Times New Roman" w:hAnsi="Times New Roman" w:cs="Times New Roman"/>
          <w:bCs/>
          <w:sz w:val="24"/>
          <w:szCs w:val="24"/>
          <w:lang w:val="ru-RU"/>
        </w:rPr>
        <w:t>Московского района Санкт-Петербурга</w:t>
      </w:r>
    </w:p>
    <w:p w:rsidR="00402E23" w:rsidRPr="00C21DC0" w:rsidRDefault="00402E23" w:rsidP="00C21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2E23" w:rsidRPr="008C0F54" w:rsidRDefault="00402E23" w:rsidP="008C0F54">
      <w:pPr>
        <w:spacing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8C0F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Современного обучающегося чрезвычайно трудно мотивировать к познавательной деятельности в условиях обширного информационного пространства современности. Это связано с недостаточным уровнем развития мышления и, прежде всего, критического. </w:t>
      </w:r>
      <w:bookmarkStart w:id="0" w:name="_GoBack"/>
      <w:bookmarkEnd w:id="0"/>
    </w:p>
    <w:p w:rsidR="00402E23" w:rsidRPr="008C0F54" w:rsidRDefault="00402E23" w:rsidP="008C0F54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Использование инновационных, интерактивных технологий – это возможность сделать образование более эффективным, организовать системно-деятельностный подход в обучении, сформировать универсальные учебные действия, а также достичь новые цели и решить основные задачи математического образования.</w:t>
      </w:r>
    </w:p>
    <w:p w:rsidR="00402E23" w:rsidRPr="008C0F54" w:rsidRDefault="00402E23" w:rsidP="008C0F54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Технология Развития</w:t>
      </w:r>
      <w:r w:rsidRPr="008C0F54">
        <w:rPr>
          <w:rFonts w:ascii="Times New Roman" w:hAnsi="Times New Roman" w:cs="Times New Roman"/>
          <w:sz w:val="24"/>
          <w:szCs w:val="24"/>
          <w:lang w:val="ru-RU"/>
        </w:rPr>
        <w:t xml:space="preserve"> Критического Мышления через Чтение и Письмо или РКМЧП относится именно к таким инновационным педагогическим технологиям. В России она приобрела известность в конце 90-х годов. </w:t>
      </w:r>
      <w:r w:rsidRPr="008C0F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Технология развития критического мышления через чтение и письмо (РКМЧП) представляет собой целостную систему, формирующую навыки работы с информацией в процессе чтения и письма. Она направлена на то, чтобы заинтересовать ученика, то есть пробудить в нем исследовательскую, творческую активность, задействовать уже имеющиеся знания, затем – представить условия для осмысления нового материала и, наконец, помочь ему творчески переработать и обобщить полученные знания.</w:t>
      </w:r>
      <w:r w:rsidRPr="008C0F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2E23" w:rsidRPr="008C0F54" w:rsidRDefault="00402E23" w:rsidP="00321614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Технология формирования критического мышление включает в себя следующие элементы:</w:t>
      </w:r>
    </w:p>
    <w:p w:rsidR="00402E23" w:rsidRPr="008C0F54" w:rsidRDefault="00402E23" w:rsidP="008C0F5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C0F54">
        <w:rPr>
          <w:rFonts w:ascii="Times New Roman" w:hAnsi="Times New Roman" w:cs="Times New Roman"/>
          <w:sz w:val="24"/>
          <w:szCs w:val="24"/>
        </w:rPr>
        <w:t>Цели;</w:t>
      </w:r>
    </w:p>
    <w:p w:rsidR="00402E23" w:rsidRPr="008C0F54" w:rsidRDefault="00402E23" w:rsidP="008C0F5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C0F54">
        <w:rPr>
          <w:rFonts w:ascii="Times New Roman" w:hAnsi="Times New Roman" w:cs="Times New Roman"/>
          <w:sz w:val="24"/>
          <w:szCs w:val="24"/>
        </w:rPr>
        <w:t>Задачи;</w:t>
      </w:r>
    </w:p>
    <w:p w:rsidR="00402E23" w:rsidRPr="008C0F54" w:rsidRDefault="00402E23" w:rsidP="008C0F5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C0F54">
        <w:rPr>
          <w:rFonts w:ascii="Times New Roman" w:hAnsi="Times New Roman" w:cs="Times New Roman"/>
          <w:sz w:val="24"/>
          <w:szCs w:val="24"/>
        </w:rPr>
        <w:t>Принципы построения;</w:t>
      </w:r>
    </w:p>
    <w:p w:rsidR="00402E23" w:rsidRPr="008C0F54" w:rsidRDefault="00402E23" w:rsidP="008C0F5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C0F54">
        <w:rPr>
          <w:rFonts w:ascii="Times New Roman" w:hAnsi="Times New Roman" w:cs="Times New Roman"/>
          <w:sz w:val="24"/>
          <w:szCs w:val="24"/>
        </w:rPr>
        <w:t>Этапы и условия формирования;</w:t>
      </w:r>
    </w:p>
    <w:p w:rsidR="00402E23" w:rsidRPr="008C0F54" w:rsidRDefault="00402E23" w:rsidP="008C0F5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C0F54">
        <w:rPr>
          <w:rFonts w:ascii="Times New Roman" w:hAnsi="Times New Roman" w:cs="Times New Roman"/>
          <w:sz w:val="24"/>
          <w:szCs w:val="24"/>
        </w:rPr>
        <w:t>Методы;</w:t>
      </w:r>
    </w:p>
    <w:p w:rsidR="00402E23" w:rsidRPr="008C0F54" w:rsidRDefault="00402E23" w:rsidP="008C0F5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C0F54">
        <w:rPr>
          <w:rFonts w:ascii="Times New Roman" w:hAnsi="Times New Roman" w:cs="Times New Roman"/>
          <w:sz w:val="24"/>
          <w:szCs w:val="24"/>
        </w:rPr>
        <w:t>Приемы и способы обучения мышлению;</w:t>
      </w:r>
    </w:p>
    <w:p w:rsidR="00402E23" w:rsidRPr="008C0F54" w:rsidRDefault="00402E23" w:rsidP="008C0F5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C0F54">
        <w:rPr>
          <w:rFonts w:ascii="Times New Roman" w:hAnsi="Times New Roman" w:cs="Times New Roman"/>
          <w:sz w:val="24"/>
          <w:szCs w:val="24"/>
        </w:rPr>
        <w:t>Формы организации деятельности обучаемых;</w:t>
      </w:r>
    </w:p>
    <w:p w:rsidR="00402E23" w:rsidRPr="008C0F54" w:rsidRDefault="00402E23" w:rsidP="008C0F5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C0F54">
        <w:rPr>
          <w:rFonts w:ascii="Times New Roman" w:hAnsi="Times New Roman" w:cs="Times New Roman"/>
          <w:sz w:val="24"/>
          <w:szCs w:val="24"/>
        </w:rPr>
        <w:t>Способы оценивания результатов формирования мышления.</w:t>
      </w:r>
    </w:p>
    <w:p w:rsidR="00402E23" w:rsidRPr="008C0F54" w:rsidRDefault="00402E23" w:rsidP="008C0F54">
      <w:pPr>
        <w:spacing w:after="100" w:afterAutospacing="1"/>
        <w:ind w:firstLine="357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 xml:space="preserve">Учебное занятие, проводимое по этой технологии, вне зависимости от предмета, строится в соответствии со следующей технологической цепочкой: </w:t>
      </w:r>
    </w:p>
    <w:p w:rsidR="00402E23" w:rsidRPr="008C0F54" w:rsidRDefault="00402E23" w:rsidP="00465AAC">
      <w:pPr>
        <w:ind w:left="360"/>
        <w:rPr>
          <w:rFonts w:ascii="Times New Roman" w:hAnsi="Times New Roman" w:cs="Times New Roman"/>
          <w:sz w:val="24"/>
          <w:szCs w:val="24"/>
        </w:rPr>
      </w:pPr>
      <w:r w:rsidRPr="008C0F54">
        <w:rPr>
          <w:rFonts w:ascii="Times New Roman" w:hAnsi="Times New Roman" w:cs="Times New Roman"/>
          <w:sz w:val="24"/>
          <w:szCs w:val="24"/>
        </w:rPr>
        <w:t>Первый этап: вызов – на данном этапе происходит актуализация имеющихся знаний;</w:t>
      </w:r>
    </w:p>
    <w:p w:rsidR="00402E23" w:rsidRPr="008C0F54" w:rsidRDefault="00402E23" w:rsidP="00465AAC">
      <w:pPr>
        <w:ind w:left="360"/>
        <w:rPr>
          <w:rFonts w:ascii="Times New Roman" w:hAnsi="Times New Roman" w:cs="Times New Roman"/>
          <w:sz w:val="24"/>
          <w:szCs w:val="24"/>
        </w:rPr>
      </w:pPr>
      <w:r w:rsidRPr="008C0F54">
        <w:rPr>
          <w:rFonts w:ascii="Times New Roman" w:hAnsi="Times New Roman" w:cs="Times New Roman"/>
          <w:sz w:val="24"/>
          <w:szCs w:val="24"/>
        </w:rPr>
        <w:t>Второй этап: осмысление – момент, когда проводится непосредственная работа с текстом – чтение;</w:t>
      </w:r>
    </w:p>
    <w:p w:rsidR="00402E23" w:rsidRPr="008C0F54" w:rsidRDefault="00402E23" w:rsidP="00465AAC">
      <w:pPr>
        <w:ind w:left="360"/>
        <w:rPr>
          <w:rFonts w:ascii="Times New Roman" w:hAnsi="Times New Roman" w:cs="Times New Roman"/>
          <w:sz w:val="24"/>
          <w:szCs w:val="24"/>
        </w:rPr>
      </w:pPr>
      <w:r w:rsidRPr="008C0F54">
        <w:rPr>
          <w:rFonts w:ascii="Times New Roman" w:hAnsi="Times New Roman" w:cs="Times New Roman"/>
          <w:sz w:val="24"/>
          <w:szCs w:val="24"/>
        </w:rPr>
        <w:t xml:space="preserve">Третий этап: рефлексия – заключительный этап с обобщением информации. На данном этапе возрастает роль письма, которое помогает разобраться в материале, осмыслить его и, возможно, высказать гипотезы, связанные с ним. </w:t>
      </w:r>
    </w:p>
    <w:p w:rsidR="00402E23" w:rsidRPr="008C0F54" w:rsidRDefault="00402E23" w:rsidP="008C0F54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технологии РКМЧП помогает развить в учениках логику, которая является непременным условием для критического мышления. Критическое мышление – это навык, который необходим не только для достижения положительных результатов в процессе обучения, но и в обычной жизни, где оно будет неоценимым подспорьем при работе с различными источниками информации, анализе различных явлений и событий и принятии решений. </w:t>
      </w:r>
    </w:p>
    <w:p w:rsidR="00402E23" w:rsidRPr="008C0F54" w:rsidRDefault="00402E23" w:rsidP="008C0F54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Помимо особого упора на развитие критического мышления, РКМЧП позволяет побудить интерес к предмету, а также вовлечь учеников в процесс. РКМЧП – технология, подходящая для использования на уроках по различным предметам и для различных возрастных групп. Она позволит научить школьников не просто находить информацию в учебном пособии, но и применять найденные знания на практике, оценивать альтернативные суждения и принимать решения на основе анализа имеющейся информации. </w:t>
      </w:r>
    </w:p>
    <w:p w:rsidR="00402E23" w:rsidRPr="008C0F54" w:rsidRDefault="00402E23" w:rsidP="008C0F54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 – один из предметов, где технология РКМЧП особенно востребована в силу природы изучаемой науки, основанной на логике и анализе. Существует множество заданий, созданных при применении РКМЧП, которые могут использоваться в классе на занятии по математике. </w:t>
      </w:r>
      <w:r>
        <w:rPr>
          <w:rFonts w:ascii="Times New Roman" w:hAnsi="Times New Roman" w:cs="Times New Roman"/>
          <w:sz w:val="24"/>
          <w:szCs w:val="24"/>
          <w:lang w:val="ru-RU"/>
        </w:rPr>
        <w:t>Рассмотрим некоторые из них.</w:t>
      </w:r>
    </w:p>
    <w:p w:rsidR="00402E23" w:rsidRPr="00C21DC0" w:rsidRDefault="00402E23" w:rsidP="00BD61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1D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Практические примеры: упражнения на основе технологии РКМЧП </w:t>
      </w:r>
    </w:p>
    <w:p w:rsidR="00402E23" w:rsidRPr="00C21DC0" w:rsidRDefault="00402E23" w:rsidP="00BD61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1DC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уроке математики</w:t>
      </w:r>
    </w:p>
    <w:p w:rsidR="00402E23" w:rsidRPr="008C0F54" w:rsidRDefault="00402E23" w:rsidP="008C0F54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i/>
          <w:iCs/>
          <w:sz w:val="24"/>
          <w:szCs w:val="24"/>
          <w:lang w:val="ru-RU"/>
        </w:rPr>
        <w:t>«Прием Кластер»</w:t>
      </w:r>
    </w:p>
    <w:p w:rsidR="00402E23" w:rsidRPr="008C0F54" w:rsidRDefault="005A0DBD" w:rsidP="008C0F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417195</wp:posOffset>
            </wp:positionV>
            <wp:extent cx="2971800" cy="1714500"/>
            <wp:effectExtent l="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E23" w:rsidRPr="008C0F54">
        <w:rPr>
          <w:rFonts w:ascii="Times New Roman" w:hAnsi="Times New Roman" w:cs="Times New Roman"/>
          <w:sz w:val="24"/>
          <w:szCs w:val="24"/>
          <w:lang w:val="ru-RU"/>
        </w:rPr>
        <w:t>На уроке математике в 5 классе при изучении темы «Треугольник. Виды треугольников по сторонам и углам» в течение урока предлагается заполнить организационную схему:</w:t>
      </w:r>
    </w:p>
    <w:p w:rsidR="00402E23" w:rsidRPr="008C0F54" w:rsidRDefault="005A0DBD" w:rsidP="008C0F5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933700" cy="1466850"/>
            <wp:effectExtent l="0" t="0" r="0" b="0"/>
            <wp:docPr id="1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E23" w:rsidRPr="008C0F54" w:rsidRDefault="00402E23" w:rsidP="008C0F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В ходе изучения материала у учащихся получается следующая схема (кластер).</w:t>
      </w:r>
    </w:p>
    <w:p w:rsidR="00402E23" w:rsidRPr="008C0F54" w:rsidRDefault="00402E23" w:rsidP="008C0F5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8C0F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Смысл приема заключается в попытке систематизировать </w:t>
      </w:r>
      <w:r w:rsidRPr="008C0F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полученные знания</w:t>
      </w:r>
      <w:r w:rsidRPr="008C0F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02E23" w:rsidRPr="008C0F54" w:rsidRDefault="00402E23" w:rsidP="008C0F54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Прием «Карусель»</w:t>
      </w:r>
    </w:p>
    <w:p w:rsidR="00402E23" w:rsidRPr="008C0F54" w:rsidRDefault="00402E23" w:rsidP="008C0F54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Группы получают 4 схемы «Кластер».  Необходимо вписать любое из известных свойств четырехугольников и передать другой группе. </w:t>
      </w:r>
    </w:p>
    <w:p w:rsidR="00402E23" w:rsidRPr="008C0F54" w:rsidRDefault="005A0DBD" w:rsidP="008C0F54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71925" cy="1885950"/>
            <wp:effectExtent l="0" t="0" r="0" b="0"/>
            <wp:docPr id="2" name="Групп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уппа 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E23" w:rsidRPr="008C0F54" w:rsidRDefault="00402E23" w:rsidP="008C0F54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Прием «Граф»</w:t>
      </w:r>
    </w:p>
    <w:p w:rsidR="00402E23" w:rsidRPr="008C0F54" w:rsidRDefault="00402E23" w:rsidP="008C0F5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Упорядочение изучаемой информации.</w:t>
      </w:r>
    </w:p>
    <w:p w:rsidR="00402E23" w:rsidRPr="008C0F54" w:rsidRDefault="00402E23" w:rsidP="008C0F54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Прием  «Перепутанные логические цепочки»</w:t>
      </w:r>
    </w:p>
    <w:p w:rsidR="00402E23" w:rsidRPr="008C0F54" w:rsidRDefault="00402E23" w:rsidP="008C0F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Направлен на развитие умений строить логическую цепь рассуждений, доказательств.</w:t>
      </w:r>
    </w:p>
    <w:p w:rsidR="00402E23" w:rsidRPr="008C0F54" w:rsidRDefault="00402E23" w:rsidP="008C0F5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Соединить линиями соо</w:t>
      </w:r>
      <w:r>
        <w:rPr>
          <w:rFonts w:ascii="Times New Roman" w:hAnsi="Times New Roman" w:cs="Times New Roman"/>
          <w:sz w:val="24"/>
          <w:szCs w:val="24"/>
          <w:lang w:val="ru-RU"/>
        </w:rPr>
        <w:t>тветствующие части высказывания:</w:t>
      </w:r>
    </w:p>
    <w:p w:rsidR="00402E23" w:rsidRPr="008C0F54" w:rsidRDefault="00402E23" w:rsidP="008C0F5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02E23" w:rsidRPr="008C0F54" w:rsidSect="001F038F">
          <w:footerReference w:type="default" r:id="rId10"/>
          <w:pgSz w:w="11906" w:h="16838"/>
          <w:pgMar w:top="719" w:right="850" w:bottom="1134" w:left="1260" w:header="708" w:footer="708" w:gutter="0"/>
          <w:cols w:space="708"/>
          <w:docGrid w:linePitch="360"/>
        </w:sectPr>
      </w:pPr>
    </w:p>
    <w:p w:rsidR="00402E23" w:rsidRPr="006248AC" w:rsidRDefault="00402E23" w:rsidP="008C0F5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умножении степеней с одинаковыми основаниями…</w:t>
      </w:r>
    </w:p>
    <w:p w:rsidR="00402E23" w:rsidRPr="006248AC" w:rsidRDefault="00402E23" w:rsidP="008C0F5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sz w:val="24"/>
          <w:szCs w:val="24"/>
          <w:lang w:val="ru-RU"/>
        </w:rPr>
        <w:t>При делении степеней с одинаковыми основаниями…</w:t>
      </w:r>
    </w:p>
    <w:p w:rsidR="00402E23" w:rsidRPr="006248AC" w:rsidRDefault="00402E23" w:rsidP="008C0F5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sz w:val="24"/>
          <w:szCs w:val="24"/>
          <w:lang w:val="ru-RU"/>
        </w:rPr>
        <w:t>При возведении степени в степень…</w:t>
      </w:r>
    </w:p>
    <w:p w:rsidR="00402E23" w:rsidRPr="006248AC" w:rsidRDefault="00402E23" w:rsidP="008C0F5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sz w:val="24"/>
          <w:szCs w:val="24"/>
          <w:lang w:val="ru-RU"/>
        </w:rPr>
        <w:t>При возведении произведения в степень…</w:t>
      </w:r>
    </w:p>
    <w:p w:rsidR="00402E23" w:rsidRPr="006248AC" w:rsidRDefault="00402E23" w:rsidP="008C0F5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sz w:val="24"/>
          <w:szCs w:val="24"/>
          <w:lang w:val="ru-RU"/>
        </w:rPr>
        <w:t>При возведении дроби в степень…</w:t>
      </w:r>
    </w:p>
    <w:p w:rsidR="00402E23" w:rsidRPr="006248AC" w:rsidRDefault="00402E23" w:rsidP="008C0F5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2E23" w:rsidRPr="006248AC" w:rsidRDefault="00402E23" w:rsidP="008C0F5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2E23" w:rsidRPr="006248AC" w:rsidRDefault="00402E23" w:rsidP="00465AAC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sz w:val="24"/>
          <w:szCs w:val="24"/>
          <w:lang w:val="ru-RU"/>
        </w:rPr>
        <w:lastRenderedPageBreak/>
        <w:t>… основание остается прежним, а показатели перемножаются.</w:t>
      </w:r>
    </w:p>
    <w:p w:rsidR="00402E23" w:rsidRPr="006248AC" w:rsidRDefault="00402E23" w:rsidP="008C0F5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sz w:val="24"/>
          <w:szCs w:val="24"/>
          <w:lang w:val="ru-RU"/>
        </w:rPr>
        <w:t>… в эту степень возводят каждый множитель и результаты перемножают.</w:t>
      </w:r>
    </w:p>
    <w:p w:rsidR="00402E23" w:rsidRPr="006248AC" w:rsidRDefault="00402E23" w:rsidP="008C0F5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sz w:val="24"/>
          <w:szCs w:val="24"/>
          <w:lang w:val="ru-RU"/>
        </w:rPr>
        <w:t>… основание остается прежним, а показатели складываются.</w:t>
      </w:r>
    </w:p>
    <w:p w:rsidR="00402E23" w:rsidRPr="006248AC" w:rsidRDefault="00402E23" w:rsidP="008C0F5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sz w:val="24"/>
          <w:szCs w:val="24"/>
          <w:lang w:val="ru-RU"/>
        </w:rPr>
        <w:t>… основание остается прежним, а показатели вычитаются.</w:t>
      </w:r>
    </w:p>
    <w:p w:rsidR="00402E23" w:rsidRPr="006248AC" w:rsidRDefault="00402E23" w:rsidP="008C0F5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sz w:val="24"/>
          <w:szCs w:val="24"/>
          <w:lang w:val="ru-RU"/>
        </w:rPr>
        <w:t>… в эту степень возводят числитель и знаменатель и результаты делят.</w:t>
      </w:r>
    </w:p>
    <w:p w:rsidR="00402E23" w:rsidRDefault="00402E23" w:rsidP="008C0F54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ru-RU"/>
        </w:rPr>
      </w:pPr>
    </w:p>
    <w:p w:rsidR="00402E23" w:rsidRPr="008C0F54" w:rsidRDefault="00402E23" w:rsidP="008C0F54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ru-RU"/>
        </w:rPr>
        <w:sectPr w:rsidR="00402E23" w:rsidRPr="008C0F54" w:rsidSect="00BD6158">
          <w:type w:val="continuous"/>
          <w:pgSz w:w="11906" w:h="16838"/>
          <w:pgMar w:top="719" w:right="850" w:bottom="1134" w:left="1260" w:header="708" w:footer="708" w:gutter="0"/>
          <w:cols w:num="2" w:space="708" w:equalWidth="0">
            <w:col w:w="4544" w:space="708"/>
            <w:col w:w="4544"/>
          </w:cols>
          <w:docGrid w:linePitch="360"/>
        </w:sectPr>
      </w:pPr>
    </w:p>
    <w:p w:rsidR="00402E23" w:rsidRPr="008C0F54" w:rsidRDefault="00402E23" w:rsidP="006248AC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Прием «Таблица вопросов»</w:t>
      </w:r>
    </w:p>
    <w:p w:rsidR="00402E23" w:rsidRPr="008C0F54" w:rsidRDefault="00402E23" w:rsidP="008C0F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Основой являются вопросы, начинающиеся с вопросительных слов. </w:t>
      </w:r>
    </w:p>
    <w:p w:rsidR="00402E23" w:rsidRPr="008C0F54" w:rsidRDefault="00402E23" w:rsidP="008C0F5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Задание:  Прочитав текст, составьте в тетради таблицу вопросов по нему, так чтобы вопрос начинался с указанного слова (что? кто? когда? как? почему? зачем?).</w:t>
      </w:r>
    </w:p>
    <w:p w:rsidR="00402E23" w:rsidRPr="006248AC" w:rsidRDefault="00402E23" w:rsidP="006248A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Самая простая из кривых линий – окружность. Это одна из древнейших геометрических фигур. Ещё вавилоняне и древние индийцы считали самым важным элементом окружности – радиус. Слово это латинское и означает “луч”. В древности не было этого термина: Евклид и другие учёные говорили просто “прямая из центра”, Ф. Виет писал что “радиус” - это “элегантное слово”. Общепринятым термин “радиус” становится лишь в конце XVII в. Впервые термин “радиус” встречается в “Геометрии” французского ученого Рамса, изданной в 1569 году.</w:t>
      </w:r>
    </w:p>
    <w:p w:rsidR="00402E23" w:rsidRPr="006248AC" w:rsidRDefault="00402E23" w:rsidP="006248A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Древней Греции круг и окружность считались венцом совершенства. Действительно в каждой своей точке окружность “устроена” одинаково, что позволяет ей как бы двигаться “по себе”. На плоскости этим свойством обладает еще лишь прямая. Одно из интереснейших свойств круга состоит в том, что он при заданном периметре ограничивает максимальную площадь.</w:t>
      </w:r>
    </w:p>
    <w:p w:rsidR="00402E23" w:rsidRPr="006248AC" w:rsidRDefault="00402E23" w:rsidP="006248A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русском языке слово “круглый” тоже стало означать высокую степень чего-либо: “круглый отличник”, “круглый сирота” и даже “круглый дурак”.</w:t>
      </w:r>
    </w:p>
    <w:p w:rsidR="00402E23" w:rsidRPr="006248AC" w:rsidRDefault="00402E23" w:rsidP="006248A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i/>
          <w:iCs/>
          <w:sz w:val="24"/>
          <w:szCs w:val="24"/>
          <w:lang w:val="ru-RU"/>
        </w:rPr>
        <w:t>Если вы когда-либо пробовали получить информацию от бюрократической организации, вас, скорее всего “погоняли по кругу”. Фраза “ходить по кругу” обычно не ассоциируется с прогрессом. Но в период индустриальной революции, выражение “ходить по кругу” очень точно отражало прогресс. Шкивы и механизмы давали машинам возможность увеличить производительность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6248A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значит сократить рабочую неделю.</w:t>
      </w:r>
    </w:p>
    <w:p w:rsidR="00402E23" w:rsidRPr="006248AC" w:rsidRDefault="00402E23" w:rsidP="006248A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Без понятия круга и окружности было бы трудно говорить о круговращении жизни. Круги повсюду вокруг нас. Окружности и циклы идут, взявшись за руки. Циклы получаются при движении по кругу. Мы изучаем циклы земли, они помогают нам разобраться, когда надо сажать растения и когда мы должны вставать.</w:t>
      </w:r>
    </w:p>
    <w:p w:rsidR="00402E23" w:rsidRPr="006248AC" w:rsidRDefault="00402E23" w:rsidP="006248A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Представление об окружности даёт линия движения модели самолёта, прикреплённого шнуром к руке человека, также обод колеса, спицы которого соответствуют радиусам окружности.</w:t>
      </w:r>
    </w:p>
    <w:p w:rsidR="00402E23" w:rsidRPr="006248AC" w:rsidRDefault="00402E23" w:rsidP="006248A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Термин “хорда” (от греческого “струна”) был введён в современном смысле европейскими учёными в XII-XIII веках.</w:t>
      </w:r>
    </w:p>
    <w:p w:rsidR="00402E23" w:rsidRPr="006248AC" w:rsidRDefault="00402E23" w:rsidP="006248A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48AC">
        <w:rPr>
          <w:rFonts w:ascii="Times New Roman" w:hAnsi="Times New Roman" w:cs="Times New Roman"/>
          <w:i/>
          <w:iCs/>
          <w:sz w:val="24"/>
          <w:szCs w:val="24"/>
          <w:lang w:val="ru-RU"/>
        </w:rPr>
        <w:t>Определение касательной как прямой, имеющей с окружностью только одну общую точку, встречается впервые в учебнике “Элементы геометрии” французского математика Лежандра (1752-1833 гг.). В “Началах” Евклида даётся следующее определение: прямая касается круга, если она встречает круг, но при продолжении не пересекает его.</w:t>
      </w:r>
    </w:p>
    <w:p w:rsidR="00402E23" w:rsidRPr="008C0F54" w:rsidRDefault="00402E23" w:rsidP="00867001">
      <w:pPr>
        <w:spacing w:after="0" w:line="192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402E23" w:rsidRPr="008C0F54" w:rsidRDefault="00402E23" w:rsidP="008C0F54">
      <w:pPr>
        <w:spacing w:after="120" w:line="192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Технологию РКМЧП необходимо применять на уроках математики, так как она:</w:t>
      </w:r>
    </w:p>
    <w:p w:rsidR="00402E23" w:rsidRPr="008C0F54" w:rsidRDefault="00402E23" w:rsidP="008C0F54">
      <w:pPr>
        <w:numPr>
          <w:ilvl w:val="0"/>
          <w:numId w:val="10"/>
        </w:numPr>
        <w:spacing w:after="120" w:line="1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развивает мыслительную деятельность учащихся;</w:t>
      </w:r>
    </w:p>
    <w:p w:rsidR="00402E23" w:rsidRPr="008C0F54" w:rsidRDefault="00402E23" w:rsidP="008C0F54">
      <w:pPr>
        <w:numPr>
          <w:ilvl w:val="0"/>
          <w:numId w:val="10"/>
        </w:numPr>
        <w:spacing w:after="120" w:line="1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 xml:space="preserve">формирует умение аргументировано высказываться, </w:t>
      </w:r>
    </w:p>
    <w:p w:rsidR="00402E23" w:rsidRPr="008C0F54" w:rsidRDefault="00402E23" w:rsidP="008C0F54">
      <w:pPr>
        <w:numPr>
          <w:ilvl w:val="0"/>
          <w:numId w:val="10"/>
        </w:numPr>
        <w:spacing w:after="120" w:line="1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задавать разумные вопросы, делать логические умозаключения.</w:t>
      </w:r>
    </w:p>
    <w:p w:rsidR="00402E23" w:rsidRPr="008C0F54" w:rsidRDefault="00402E23" w:rsidP="006248AC">
      <w:pPr>
        <w:spacing w:after="120" w:line="192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Методы и приёмы технологии способствуют:</w:t>
      </w:r>
    </w:p>
    <w:p w:rsidR="00402E23" w:rsidRPr="008C0F54" w:rsidRDefault="00402E23" w:rsidP="008C0F54">
      <w:pPr>
        <w:numPr>
          <w:ilvl w:val="0"/>
          <w:numId w:val="10"/>
        </w:numPr>
        <w:spacing w:after="120" w:line="1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лучшему запоминанию изученного материала;</w:t>
      </w:r>
    </w:p>
    <w:p w:rsidR="00402E23" w:rsidRPr="008C0F54" w:rsidRDefault="00402E23" w:rsidP="008C0F54">
      <w:pPr>
        <w:numPr>
          <w:ilvl w:val="0"/>
          <w:numId w:val="10"/>
        </w:numPr>
        <w:spacing w:after="120" w:line="1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активизируют деятельность учащихся на уроке;</w:t>
      </w:r>
    </w:p>
    <w:p w:rsidR="00402E23" w:rsidRPr="008C0F54" w:rsidRDefault="00402E23" w:rsidP="008C0F54">
      <w:pPr>
        <w:numPr>
          <w:ilvl w:val="0"/>
          <w:numId w:val="10"/>
        </w:numPr>
        <w:spacing w:after="120" w:line="1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формулирование вопросов развивает познавательную деятельность.</w:t>
      </w:r>
    </w:p>
    <w:p w:rsidR="00402E23" w:rsidRPr="008C0F54" w:rsidRDefault="00402E23" w:rsidP="008C0F54">
      <w:pPr>
        <w:numPr>
          <w:ilvl w:val="0"/>
          <w:numId w:val="10"/>
        </w:numPr>
        <w:spacing w:after="120" w:line="1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Различные формы рефлексии развивают:</w:t>
      </w:r>
    </w:p>
    <w:p w:rsidR="00402E23" w:rsidRPr="008C0F54" w:rsidRDefault="00402E23" w:rsidP="008C0F54">
      <w:pPr>
        <w:numPr>
          <w:ilvl w:val="0"/>
          <w:numId w:val="10"/>
        </w:numPr>
        <w:spacing w:after="120" w:line="1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способность формулировать мысли;</w:t>
      </w:r>
    </w:p>
    <w:p w:rsidR="00402E23" w:rsidRPr="008C0F54" w:rsidRDefault="00402E23" w:rsidP="008C0F54">
      <w:pPr>
        <w:numPr>
          <w:ilvl w:val="0"/>
          <w:numId w:val="10"/>
        </w:numPr>
        <w:spacing w:after="120" w:line="1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0F54">
        <w:rPr>
          <w:rFonts w:ascii="Times New Roman" w:hAnsi="Times New Roman" w:cs="Times New Roman"/>
          <w:sz w:val="24"/>
          <w:szCs w:val="24"/>
          <w:lang w:val="ru-RU"/>
        </w:rPr>
        <w:t>помогают лучше понять причины явлений.</w:t>
      </w:r>
    </w:p>
    <w:sectPr w:rsidR="00402E23" w:rsidRPr="008C0F54" w:rsidSect="00BD6158">
      <w:type w:val="continuous"/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23" w:rsidRDefault="00402E23" w:rsidP="00F317BB">
      <w:pPr>
        <w:spacing w:after="0" w:line="240" w:lineRule="auto"/>
      </w:pPr>
      <w:r>
        <w:separator/>
      </w:r>
    </w:p>
  </w:endnote>
  <w:endnote w:type="continuationSeparator" w:id="0">
    <w:p w:rsidR="00402E23" w:rsidRDefault="00402E23" w:rsidP="00F3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23" w:rsidRDefault="005A0DB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402E23" w:rsidRDefault="00402E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23" w:rsidRDefault="00402E23" w:rsidP="00F317BB">
      <w:pPr>
        <w:spacing w:after="0" w:line="240" w:lineRule="auto"/>
      </w:pPr>
      <w:r>
        <w:separator/>
      </w:r>
    </w:p>
  </w:footnote>
  <w:footnote w:type="continuationSeparator" w:id="0">
    <w:p w:rsidR="00402E23" w:rsidRDefault="00402E23" w:rsidP="00F3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886"/>
    <w:multiLevelType w:val="hybridMultilevel"/>
    <w:tmpl w:val="698C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E2A2C"/>
    <w:multiLevelType w:val="hybridMultilevel"/>
    <w:tmpl w:val="23D8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BF7387"/>
    <w:multiLevelType w:val="hybridMultilevel"/>
    <w:tmpl w:val="ADD452EE"/>
    <w:lvl w:ilvl="0" w:tplc="06DA4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F413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916EB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EAFC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A60B9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2A53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D923F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B2F3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2DE19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24293E"/>
    <w:multiLevelType w:val="multilevel"/>
    <w:tmpl w:val="C3AA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56791"/>
    <w:multiLevelType w:val="hybridMultilevel"/>
    <w:tmpl w:val="002E276A"/>
    <w:lvl w:ilvl="0" w:tplc="839C8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24E0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608A7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6222D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E6A89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508DA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9747D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B259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B7ABF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A035DD9"/>
    <w:multiLevelType w:val="hybridMultilevel"/>
    <w:tmpl w:val="12882C1E"/>
    <w:lvl w:ilvl="0" w:tplc="FD8EC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C869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63E9E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CDCEE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6BAA6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5988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C0846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2BA99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C3437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3BE2F5D"/>
    <w:multiLevelType w:val="hybridMultilevel"/>
    <w:tmpl w:val="7136AE3C"/>
    <w:lvl w:ilvl="0" w:tplc="E5A6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A0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80A58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F009E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EE83A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F96B1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98422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4DED3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AA3A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78815F6"/>
    <w:multiLevelType w:val="hybridMultilevel"/>
    <w:tmpl w:val="64FA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6A22C8"/>
    <w:multiLevelType w:val="hybridMultilevel"/>
    <w:tmpl w:val="22B833A8"/>
    <w:lvl w:ilvl="0" w:tplc="0CDC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0C6B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7B015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10AF1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C61E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AE80A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1A6BE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82A9B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1AAB5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F17200E"/>
    <w:multiLevelType w:val="hybridMultilevel"/>
    <w:tmpl w:val="E1864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D4AED"/>
    <w:multiLevelType w:val="hybridMultilevel"/>
    <w:tmpl w:val="5808B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767FD1"/>
    <w:multiLevelType w:val="hybridMultilevel"/>
    <w:tmpl w:val="6D082B2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BC10AD"/>
    <w:multiLevelType w:val="hybridMultilevel"/>
    <w:tmpl w:val="F53A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81673F"/>
    <w:multiLevelType w:val="hybridMultilevel"/>
    <w:tmpl w:val="75BAD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F45FCF"/>
    <w:multiLevelType w:val="hybridMultilevel"/>
    <w:tmpl w:val="C3AA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4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7C"/>
    <w:rsid w:val="00024A7C"/>
    <w:rsid w:val="000C09EC"/>
    <w:rsid w:val="001A0F85"/>
    <w:rsid w:val="001A7EC2"/>
    <w:rsid w:val="001F038F"/>
    <w:rsid w:val="00262215"/>
    <w:rsid w:val="002F12F1"/>
    <w:rsid w:val="002F136B"/>
    <w:rsid w:val="00321614"/>
    <w:rsid w:val="00386BAF"/>
    <w:rsid w:val="003A3AEE"/>
    <w:rsid w:val="003F2006"/>
    <w:rsid w:val="00402E23"/>
    <w:rsid w:val="00425B3E"/>
    <w:rsid w:val="00465AAC"/>
    <w:rsid w:val="004C4343"/>
    <w:rsid w:val="005024D0"/>
    <w:rsid w:val="00512D10"/>
    <w:rsid w:val="00527C3A"/>
    <w:rsid w:val="005A0DBD"/>
    <w:rsid w:val="005F5E86"/>
    <w:rsid w:val="006248AC"/>
    <w:rsid w:val="006F1E53"/>
    <w:rsid w:val="00737E30"/>
    <w:rsid w:val="00745CB6"/>
    <w:rsid w:val="007A15B8"/>
    <w:rsid w:val="008303E7"/>
    <w:rsid w:val="008554F8"/>
    <w:rsid w:val="00867001"/>
    <w:rsid w:val="008C0F54"/>
    <w:rsid w:val="00911323"/>
    <w:rsid w:val="00925075"/>
    <w:rsid w:val="00957D6A"/>
    <w:rsid w:val="00A201BA"/>
    <w:rsid w:val="00A25EAE"/>
    <w:rsid w:val="00A73D30"/>
    <w:rsid w:val="00A77D19"/>
    <w:rsid w:val="00A82F12"/>
    <w:rsid w:val="00B43D57"/>
    <w:rsid w:val="00B73315"/>
    <w:rsid w:val="00BD6158"/>
    <w:rsid w:val="00C0208B"/>
    <w:rsid w:val="00C21DC0"/>
    <w:rsid w:val="00CE798C"/>
    <w:rsid w:val="00D24DC5"/>
    <w:rsid w:val="00D54AD0"/>
    <w:rsid w:val="00DA1879"/>
    <w:rsid w:val="00E84B1F"/>
    <w:rsid w:val="00F317BB"/>
    <w:rsid w:val="00F62042"/>
    <w:rsid w:val="00F95C8C"/>
    <w:rsid w:val="00FE6EBE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82669DA"/>
  <w15:docId w15:val="{C0217EDB-1094-400F-991E-4CCB4C0B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7C"/>
    <w:pPr>
      <w:spacing w:after="160" w:line="259" w:lineRule="auto"/>
    </w:pPr>
    <w:rPr>
      <w:rFonts w:cs="Calibri"/>
      <w:lang w:val="it-I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317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317BB"/>
    <w:rPr>
      <w:sz w:val="20"/>
      <w:szCs w:val="20"/>
      <w:lang w:val="it-IT"/>
    </w:rPr>
  </w:style>
  <w:style w:type="character" w:styleId="a5">
    <w:name w:val="footnote reference"/>
    <w:basedOn w:val="a0"/>
    <w:uiPriority w:val="99"/>
    <w:semiHidden/>
    <w:rsid w:val="00F317BB"/>
    <w:rPr>
      <w:vertAlign w:val="superscript"/>
    </w:rPr>
  </w:style>
  <w:style w:type="character" w:styleId="a6">
    <w:name w:val="Hyperlink"/>
    <w:basedOn w:val="a0"/>
    <w:uiPriority w:val="99"/>
    <w:rsid w:val="00F317BB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F317BB"/>
    <w:pPr>
      <w:ind w:left="720"/>
    </w:pPr>
  </w:style>
  <w:style w:type="paragraph" w:styleId="a8">
    <w:name w:val="header"/>
    <w:basedOn w:val="a"/>
    <w:link w:val="a9"/>
    <w:uiPriority w:val="99"/>
    <w:semiHidden/>
    <w:rsid w:val="002F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136B"/>
    <w:rPr>
      <w:lang w:val="it-IT"/>
    </w:rPr>
  </w:style>
  <w:style w:type="paragraph" w:styleId="aa">
    <w:name w:val="footer"/>
    <w:basedOn w:val="a"/>
    <w:link w:val="ab"/>
    <w:uiPriority w:val="99"/>
    <w:rsid w:val="002F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136B"/>
    <w:rPr>
      <w:lang w:val="it-IT"/>
    </w:rPr>
  </w:style>
  <w:style w:type="character" w:customStyle="1" w:styleId="apple-converted-space">
    <w:name w:val="apple-converted-space"/>
    <w:basedOn w:val="a0"/>
    <w:uiPriority w:val="99"/>
    <w:rsid w:val="0051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Калинина Ю</vt:lpstr>
    </vt:vector>
  </TitlesOfParts>
  <Company>Krokoz™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Калинина Ю</dc:title>
  <dc:subject/>
  <dc:creator>Ольга</dc:creator>
  <cp:keywords/>
  <dc:description/>
  <cp:lastModifiedBy>Kalinina</cp:lastModifiedBy>
  <cp:revision>2</cp:revision>
  <dcterms:created xsi:type="dcterms:W3CDTF">2024-05-02T09:44:00Z</dcterms:created>
  <dcterms:modified xsi:type="dcterms:W3CDTF">2024-05-02T09:44:00Z</dcterms:modified>
</cp:coreProperties>
</file>