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E923" w14:textId="77777777" w:rsidR="00215747" w:rsidRDefault="00215747" w:rsidP="002157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Мужелёва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14:paraId="180DCC3E" w14:textId="77777777" w:rsidR="00215747" w:rsidRDefault="00215747" w:rsidP="002157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социальный  педагог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ЦССВ №3 </w:t>
      </w:r>
    </w:p>
    <w:p w14:paraId="646128E8" w14:textId="77777777" w:rsidR="00215747" w:rsidRDefault="00215747" w:rsidP="0021574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</w:p>
    <w:p w14:paraId="5DAE7D41" w14:textId="0A07FF42" w:rsidR="00215747" w:rsidRDefault="00215747"/>
    <w:p w14:paraId="48620B85" w14:textId="79D23D7C" w:rsidR="003D611F" w:rsidRPr="00720703" w:rsidRDefault="00215747" w:rsidP="003D611F">
      <w:pPr>
        <w:shd w:val="clear" w:color="auto" w:fill="FFFFFF"/>
        <w:spacing w:after="150" w:line="240" w:lineRule="auto"/>
        <w:outlineLvl w:val="0"/>
      </w:pPr>
      <w:r>
        <w:rPr>
          <w:rFonts w:ascii="Open Sans" w:eastAsia="Times New Roman" w:hAnsi="Open Sans" w:cs="Open Sans"/>
          <w:b/>
          <w:bCs/>
          <w:color w:val="282828"/>
          <w:spacing w:val="-17"/>
          <w:kern w:val="36"/>
          <w:sz w:val="24"/>
          <w:szCs w:val="24"/>
          <w:lang w:eastAsia="ru-RU"/>
        </w:rPr>
        <w:t xml:space="preserve">                             </w:t>
      </w:r>
      <w:r w:rsidR="00906C4C">
        <w:rPr>
          <w:rFonts w:ascii="Open Sans" w:eastAsia="Times New Roman" w:hAnsi="Open Sans" w:cs="Open Sans"/>
          <w:b/>
          <w:bCs/>
          <w:color w:val="282828"/>
          <w:spacing w:val="-17"/>
          <w:kern w:val="36"/>
          <w:sz w:val="24"/>
          <w:szCs w:val="24"/>
          <w:lang w:eastAsia="ru-RU"/>
        </w:rPr>
        <w:t xml:space="preserve">     </w:t>
      </w:r>
      <w:r>
        <w:rPr>
          <w:rFonts w:ascii="Open Sans" w:eastAsia="Times New Roman" w:hAnsi="Open Sans" w:cs="Open Sans"/>
          <w:b/>
          <w:bCs/>
          <w:color w:val="282828"/>
          <w:spacing w:val="-17"/>
          <w:kern w:val="36"/>
          <w:sz w:val="24"/>
          <w:szCs w:val="24"/>
          <w:lang w:eastAsia="ru-RU"/>
        </w:rPr>
        <w:t xml:space="preserve">    </w:t>
      </w:r>
    </w:p>
    <w:p w14:paraId="370032F6" w14:textId="406F8EA3" w:rsidR="008547F3" w:rsidRPr="003D611F" w:rsidRDefault="003D611F" w:rsidP="008547F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t xml:space="preserve">                           </w:t>
      </w:r>
      <w:r w:rsidRPr="003D611F">
        <w:rPr>
          <w:rFonts w:ascii="Times New Roman" w:hAnsi="Times New Roman" w:cs="Times New Roman"/>
          <w:b/>
          <w:bCs/>
          <w:i/>
          <w:iCs/>
        </w:rPr>
        <w:t xml:space="preserve">    «СОЦИАЛЬНОЕ СИРОТСТВО КАК СОЦИАЛЬНАЯ ПРОБЛЕМА»</w:t>
      </w:r>
    </w:p>
    <w:p w14:paraId="57D0CAD7" w14:textId="00026E7B" w:rsidR="003D611F" w:rsidRDefault="003D611F" w:rsidP="008547F3">
      <w:pPr>
        <w:spacing w:after="0" w:line="276" w:lineRule="auto"/>
        <w:jc w:val="both"/>
      </w:pPr>
    </w:p>
    <w:p w14:paraId="3678B637" w14:textId="77777777" w:rsidR="000B7142" w:rsidRDefault="003D611F" w:rsidP="003D611F">
      <w:pPr>
        <w:spacing w:after="0"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        </w:t>
      </w:r>
      <w:r w:rsidRPr="003D61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 последние годы </w:t>
      </w:r>
      <w:r w:rsidRPr="003D611F">
        <w:rPr>
          <w:rFonts w:ascii="Times New Roman" w:hAnsi="Times New Roman" w:cs="Times New Roman"/>
          <w:color w:val="040C28"/>
          <w:sz w:val="24"/>
          <w:szCs w:val="24"/>
        </w:rPr>
        <w:t>проблема сиротства в России</w:t>
      </w:r>
      <w:r w:rsidRPr="003D61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стала наиболее актуальной. </w:t>
      </w:r>
    </w:p>
    <w:p w14:paraId="78550606" w14:textId="5344A20B" w:rsidR="003D611F" w:rsidRDefault="003D611F" w:rsidP="003D611F">
      <w:pPr>
        <w:spacing w:after="0"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D61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Это связано с ростом детей-сирот и детей, оставшихся без попечения родителей. С падением социального престижа семьи, ее материальными и жилищными трудностями, увеличением внебрачной рождаемости, снижением стабильности брака.</w:t>
      </w:r>
    </w:p>
    <w:p w14:paraId="34A4C049" w14:textId="3EB12CCB" w:rsidR="000B7142" w:rsidRPr="000B7142" w:rsidRDefault="000B7142" w:rsidP="003D611F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Pr="003D61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настоящее время в исследовательской литературе широко используются два понятия: сирота (сиротство) и социальный сирота (социальное сиротство). Сирота </w:t>
      </w:r>
      <w:proofErr w:type="gramStart"/>
      <w:r w:rsidRPr="003D61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это</w:t>
      </w:r>
      <w:proofErr w:type="gramEnd"/>
      <w:r w:rsidRPr="003D61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такой ребенок, у которого умерли оба или единственный родитель. Как видно, в термине сиротство основной акцент соотносится со словом «сирота», означавшее наличие в обществе детей, родители которых умерли. Однако в контексте исторического развития российского общества сиротство воспринималось не столько как лишение одного или обоих родителей, сколько как нахождение ребенка вне сферы влияния общности, что специалистами по социальной работе в 90-х гг. ХХ в. стало определяться термином «социальное сиротство».</w:t>
      </w:r>
    </w:p>
    <w:p w14:paraId="59E02034" w14:textId="77777777" w:rsidR="000B7142" w:rsidRDefault="000B7142" w:rsidP="003D61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611F" w:rsidRPr="003D611F">
        <w:rPr>
          <w:rFonts w:ascii="Times New Roman" w:hAnsi="Times New Roman" w:cs="Times New Roman"/>
          <w:sz w:val="24"/>
          <w:szCs w:val="24"/>
        </w:rPr>
        <w:t xml:space="preserve">Сиротство – социальное явление, обусловленное наличием в обществе детей, родители которых умерли, а также детей, оставшихся без попечения родителей вследствие лишения родительских прав, признание в установленном порядке родителей недееспособными, безвестно отсутствующими и т. д. Сюда также относят детей, родители которых не лишены родительских прав, но фактически не осуществляют какой-либо заботы о своих детях.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611F" w:rsidRPr="003D611F">
        <w:rPr>
          <w:rFonts w:ascii="Times New Roman" w:hAnsi="Times New Roman" w:cs="Times New Roman"/>
          <w:sz w:val="24"/>
          <w:szCs w:val="24"/>
        </w:rPr>
        <w:t xml:space="preserve">Сиротство как социальное явление существует столько же, сколько существует человечество, и является неотъемлемым элементом цивилизации. Во все времена войны, эпидемии, стихийные бедствия, другие причины приводили к гибели родителей, вследствие чего дети становились сиротами. </w:t>
      </w:r>
    </w:p>
    <w:p w14:paraId="2A482DBF" w14:textId="2E10427C" w:rsidR="003D611F" w:rsidRPr="003D611F" w:rsidRDefault="000B7142" w:rsidP="003D61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611F" w:rsidRPr="003D611F">
        <w:rPr>
          <w:rFonts w:ascii="Times New Roman" w:hAnsi="Times New Roman" w:cs="Times New Roman"/>
          <w:sz w:val="24"/>
          <w:szCs w:val="24"/>
        </w:rPr>
        <w:t>Социальное сиротство – социальное явление, обусловленное наличием в обществе детей, оставшихся без попечения родителей вследствие лишения их родительских прав, признания родителей недееспособными, безвестно отсутствующими и так далее. В научных публикациях, средствах массовой информации постоянно повторяется тезис о том, что сложившаяся система государственных учреждений закрытого типа (детские дома, школы</w:t>
      </w:r>
      <w:r>
        <w:rPr>
          <w:rFonts w:ascii="Times New Roman" w:hAnsi="Times New Roman" w:cs="Times New Roman"/>
          <w:sz w:val="24"/>
          <w:szCs w:val="24"/>
        </w:rPr>
        <w:t>-</w:t>
      </w:r>
      <w:r w:rsidR="003D611F" w:rsidRPr="003D611F">
        <w:rPr>
          <w:rFonts w:ascii="Times New Roman" w:hAnsi="Times New Roman" w:cs="Times New Roman"/>
          <w:sz w:val="24"/>
          <w:szCs w:val="24"/>
        </w:rPr>
        <w:t>интернаты) находится в противоречии с гарантированным каждому ребенку правом на семью. К наиболее серьезным недостаткам данной системы государственных интернатных учреждений специалисты относят: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11F" w:rsidRPr="003D611F">
        <w:rPr>
          <w:rFonts w:ascii="Times New Roman" w:hAnsi="Times New Roman" w:cs="Times New Roman"/>
          <w:sz w:val="24"/>
          <w:szCs w:val="24"/>
        </w:rPr>
        <w:t xml:space="preserve">несовершенство законодательной базы, препятствующей усыновлению даже тогда, когда ребенок является брошенным; </w:t>
      </w:r>
      <w:r w:rsidR="003D611F" w:rsidRPr="003D611F">
        <w:rPr>
          <w:rFonts w:ascii="Times New Roman" w:hAnsi="Times New Roman" w:cs="Times New Roman"/>
          <w:sz w:val="24"/>
          <w:szCs w:val="24"/>
        </w:rPr>
        <w:sym w:font="Symbol" w:char="F02D"/>
      </w:r>
      <w:r w:rsidR="003D611F" w:rsidRPr="003D611F">
        <w:rPr>
          <w:rFonts w:ascii="Times New Roman" w:hAnsi="Times New Roman" w:cs="Times New Roman"/>
          <w:sz w:val="24"/>
          <w:szCs w:val="24"/>
        </w:rPr>
        <w:t xml:space="preserve"> недостаточная «</w:t>
      </w:r>
      <w:proofErr w:type="spellStart"/>
      <w:r w:rsidR="003D611F" w:rsidRPr="003D611F">
        <w:rPr>
          <w:rFonts w:ascii="Times New Roman" w:hAnsi="Times New Roman" w:cs="Times New Roman"/>
          <w:sz w:val="24"/>
          <w:szCs w:val="24"/>
        </w:rPr>
        <w:t>персонофицированность</w:t>
      </w:r>
      <w:proofErr w:type="spellEnd"/>
      <w:r w:rsidR="003D611F" w:rsidRPr="003D611F">
        <w:rPr>
          <w:rFonts w:ascii="Times New Roman" w:hAnsi="Times New Roman" w:cs="Times New Roman"/>
          <w:sz w:val="24"/>
          <w:szCs w:val="24"/>
        </w:rPr>
        <w:t xml:space="preserve">» помещений большинства учреждений, вследствие чего у детей развивается своеобразная «эмоциональная глухота», т. е. специфическая невосприимчивость к чужим проблемам; </w:t>
      </w:r>
      <w:r w:rsidR="003D611F" w:rsidRPr="003D611F">
        <w:rPr>
          <w:rFonts w:ascii="Times New Roman" w:hAnsi="Times New Roman" w:cs="Times New Roman"/>
          <w:sz w:val="24"/>
          <w:szCs w:val="24"/>
        </w:rPr>
        <w:sym w:font="Symbol" w:char="F02D"/>
      </w:r>
      <w:r w:rsidR="003D611F" w:rsidRPr="003D611F">
        <w:rPr>
          <w:rFonts w:ascii="Times New Roman" w:hAnsi="Times New Roman" w:cs="Times New Roman"/>
          <w:sz w:val="24"/>
          <w:szCs w:val="24"/>
        </w:rPr>
        <w:t xml:space="preserve"> разрыв сложившихся эмоциональных связей при переводе воспитанников по мере взросления из одного учебно-воспитательного учреждения в другое; </w:t>
      </w:r>
      <w:r w:rsidR="003D611F" w:rsidRPr="003D611F">
        <w:rPr>
          <w:rFonts w:ascii="Times New Roman" w:hAnsi="Times New Roman" w:cs="Times New Roman"/>
          <w:sz w:val="24"/>
          <w:szCs w:val="24"/>
        </w:rPr>
        <w:sym w:font="Symbol" w:char="F02D"/>
      </w:r>
      <w:r w:rsidR="003D611F" w:rsidRPr="003D611F">
        <w:rPr>
          <w:rFonts w:ascii="Times New Roman" w:hAnsi="Times New Roman" w:cs="Times New Roman"/>
          <w:sz w:val="24"/>
          <w:szCs w:val="24"/>
        </w:rPr>
        <w:t xml:space="preserve"> недостаточная подготовленность персонала к работе с детьми, страдающими от последствий материнской депривации; </w:t>
      </w:r>
      <w:r w:rsidR="003D611F" w:rsidRPr="003D611F">
        <w:rPr>
          <w:rFonts w:ascii="Times New Roman" w:hAnsi="Times New Roman" w:cs="Times New Roman"/>
          <w:sz w:val="24"/>
          <w:szCs w:val="24"/>
        </w:rPr>
        <w:sym w:font="Symbol" w:char="F02D"/>
      </w:r>
      <w:r w:rsidR="003D611F" w:rsidRPr="003D611F">
        <w:rPr>
          <w:rFonts w:ascii="Times New Roman" w:hAnsi="Times New Roman" w:cs="Times New Roman"/>
          <w:sz w:val="24"/>
          <w:szCs w:val="24"/>
        </w:rPr>
        <w:t xml:space="preserve"> недостаточность технологий реабилитации детей, страдающих от посттравматического </w:t>
      </w:r>
      <w:r w:rsidR="003D611F" w:rsidRPr="003D611F">
        <w:rPr>
          <w:rFonts w:ascii="Times New Roman" w:hAnsi="Times New Roman" w:cs="Times New Roman"/>
          <w:sz w:val="24"/>
          <w:szCs w:val="24"/>
        </w:rPr>
        <w:lastRenderedPageBreak/>
        <w:t xml:space="preserve">синдрома вследствие стресса помещения ребенка в интернатное учреждение и изъятие его из семьи; </w:t>
      </w:r>
      <w:r w:rsidR="003D611F" w:rsidRPr="003D611F">
        <w:rPr>
          <w:rFonts w:ascii="Times New Roman" w:hAnsi="Times New Roman" w:cs="Times New Roman"/>
          <w:sz w:val="24"/>
          <w:szCs w:val="24"/>
        </w:rPr>
        <w:sym w:font="Symbol" w:char="F02D"/>
      </w:r>
      <w:r w:rsidR="003D611F" w:rsidRPr="003D611F">
        <w:rPr>
          <w:rFonts w:ascii="Times New Roman" w:hAnsi="Times New Roman" w:cs="Times New Roman"/>
          <w:sz w:val="24"/>
          <w:szCs w:val="24"/>
        </w:rPr>
        <w:t xml:space="preserve"> отсутствие контактов с различными социальными институтами, что значительно затрудняет </w:t>
      </w:r>
      <w:proofErr w:type="spellStart"/>
      <w:r w:rsidR="003D611F" w:rsidRPr="003D611F">
        <w:rPr>
          <w:rFonts w:ascii="Times New Roman" w:hAnsi="Times New Roman" w:cs="Times New Roman"/>
          <w:sz w:val="24"/>
          <w:szCs w:val="24"/>
        </w:rPr>
        <w:t>постинтернатную</w:t>
      </w:r>
      <w:proofErr w:type="spellEnd"/>
      <w:r w:rsidR="003D611F" w:rsidRPr="003D611F">
        <w:rPr>
          <w:rFonts w:ascii="Times New Roman" w:hAnsi="Times New Roman" w:cs="Times New Roman"/>
          <w:sz w:val="24"/>
          <w:szCs w:val="24"/>
        </w:rPr>
        <w:t xml:space="preserve"> адаптацию выпускников; </w:t>
      </w:r>
      <w:r w:rsidR="003D611F" w:rsidRPr="003D611F">
        <w:rPr>
          <w:rFonts w:ascii="Times New Roman" w:hAnsi="Times New Roman" w:cs="Times New Roman"/>
          <w:sz w:val="24"/>
          <w:szCs w:val="24"/>
        </w:rPr>
        <w:sym w:font="Symbol" w:char="F02D"/>
      </w:r>
      <w:r w:rsidR="003D611F" w:rsidRPr="003D611F">
        <w:rPr>
          <w:rFonts w:ascii="Times New Roman" w:hAnsi="Times New Roman" w:cs="Times New Roman"/>
          <w:sz w:val="24"/>
          <w:szCs w:val="24"/>
        </w:rPr>
        <w:t xml:space="preserve"> закрытость в прямом и переносном смысле учебно-воспитательных заведений для детей, лишенных родительской опеки.</w:t>
      </w:r>
    </w:p>
    <w:p w14:paraId="2FCDA3F3" w14:textId="6E39B148" w:rsidR="003D611F" w:rsidRPr="000B7142" w:rsidRDefault="003D611F" w:rsidP="000B7142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3D611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Причины социального сиротства в России</w:t>
      </w:r>
      <w:r w:rsidR="000B7142" w:rsidRPr="000B71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:</w:t>
      </w:r>
    </w:p>
    <w:p w14:paraId="36530048" w14:textId="05C241FB" w:rsidR="000B7142" w:rsidRPr="000B7142" w:rsidRDefault="000B7142" w:rsidP="000B7142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B71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Алкоголизм и наркомания.</w:t>
      </w:r>
    </w:p>
    <w:p w14:paraId="635D8824" w14:textId="0869EDAA" w:rsidR="000B7142" w:rsidRPr="000B7142" w:rsidRDefault="000B7142" w:rsidP="000B7142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B71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Оставление детей без присмотра.</w:t>
      </w:r>
    </w:p>
    <w:p w14:paraId="44ECBCD7" w14:textId="07D81AD5" w:rsidR="000B7142" w:rsidRDefault="000B7142" w:rsidP="000B7142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B71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Бедность.</w:t>
      </w:r>
    </w:p>
    <w:p w14:paraId="3A3FF868" w14:textId="33022246" w:rsidR="00412D4D" w:rsidRDefault="00936775" w:rsidP="00412D4D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Кризис института семьи.</w:t>
      </w:r>
    </w:p>
    <w:p w14:paraId="4F3E9B03" w14:textId="789F9479" w:rsidR="003D611F" w:rsidRPr="00412D4D" w:rsidRDefault="00412D4D" w:rsidP="00412D4D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412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Аналитический центр при Правительстве РФ (при участии экспертов) по заказу Фонда Тимченко </w:t>
      </w:r>
      <w:r w:rsidRPr="00412D4D">
        <w:rPr>
          <w:rFonts w:ascii="Times New Roman" w:hAnsi="Times New Roman" w:cs="Times New Roman"/>
          <w:sz w:val="24"/>
          <w:szCs w:val="24"/>
          <w:shd w:val="clear" w:color="auto" w:fill="FFFFFF"/>
        </w:rPr>
        <w:t>провёл </w:t>
      </w:r>
      <w:hyperlink r:id="rId5" w:history="1">
        <w:r w:rsidRPr="00412D4D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исследование причин социального сиротства</w:t>
        </w:r>
      </w:hyperlink>
      <w:r w:rsidRPr="00412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Специалисты проанализировали жизненные ситуации, которые приводят к помещению детей в детские учреждения, кейсы и траектории их развития. Выборка составила 782 детских учреждения из 76 субъектов РФ. Аналитики рассмотрели более 30 тысяч случаев помещения детей в </w:t>
      </w:r>
      <w:proofErr w:type="spellStart"/>
      <w:proofErr w:type="gramStart"/>
      <w:r w:rsidRPr="00412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учреждения.</w:t>
      </w:r>
      <w:r w:rsidR="003D611F" w:rsidRPr="000B7142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proofErr w:type="spellEnd"/>
      <w:proofErr w:type="gramEnd"/>
      <w:r w:rsidR="003D611F" w:rsidRPr="000B7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исследование </w:t>
      </w:r>
      <w:r w:rsidR="003D611F" w:rsidRPr="003D61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вывело в ТОП-6 причин попадания детей в учреждения болезнь родителя и заболевание ребёнка. Если среди детей, оставшихся без попечения родителей, заболевание ребёнка — 9,1 %, то для временно помещенных — это 28,8 %. Таким образом выкристаллизовывается новый тип семей, к котором нужно внимательно относиться изначально, пока ситуация ещё не стала критически сложной. Это семьи с детьми с</w:t>
      </w:r>
      <w:r w:rsidR="000B7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ограниченными возможностями здоровья. </w:t>
      </w:r>
      <w:r w:rsidR="003D611F" w:rsidRPr="003D61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этому типу семей исследование выявило неожиданный факт: в городах, где инфраструктура лучше и доступнее, как ни странно, ребёнок с </w:t>
      </w:r>
      <w:r w:rsidR="000B7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ограниченными возможностями </w:t>
      </w:r>
      <w:proofErr w:type="gramStart"/>
      <w:r w:rsidR="000B7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здоровья </w:t>
      </w:r>
      <w:r w:rsidR="003D611F" w:rsidRPr="003D61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остаётся</w:t>
      </w:r>
      <w:proofErr w:type="gramEnd"/>
      <w:r w:rsidR="003D611F" w:rsidRPr="003D61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родителей чаще (в 14,8 % случаев), чем в сельской местности, где получить медицинскую помощь и реабилитацию гораздо трудней, но деревенские семьи отказываются от детей с особенностями развития почти вдвое реже (8,5 %). Некоторые практики прокомментировали, что «на селе все на виду, стыдно отказываться». По оставлению в учреждении ребёнка с </w:t>
      </w:r>
      <w:r w:rsidR="000B7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ограниченными возможностями здоровья</w:t>
      </w:r>
      <w:r w:rsidR="003D611F" w:rsidRPr="003D61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специалисты в интервью выделяют три ключевые вещи: территориальную недоступность медицинских и образовательных учреждений, неспособность семьи обеспечить ребёнку нужное лечение и пресловутую «трудную жизненную ситуацию» — понятие, которое в дальнейшем необходимо конкретизировать.</w:t>
      </w:r>
    </w:p>
    <w:p w14:paraId="53B27308" w14:textId="77777777" w:rsidR="00936775" w:rsidRPr="00936775" w:rsidRDefault="00936775" w:rsidP="00936775">
      <w:pPr>
        <w:pStyle w:val="a3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color w:val="080400"/>
        </w:rPr>
      </w:pPr>
      <w:r w:rsidRPr="00936775">
        <w:rPr>
          <w:color w:val="080400"/>
        </w:rPr>
        <w:t>Существуют пути решения столь трагического социального явления, из них выделяют следующие: государственные и негосударственные.</w:t>
      </w:r>
    </w:p>
    <w:p w14:paraId="7FF3E619" w14:textId="377E7E35" w:rsidR="00936775" w:rsidRPr="00936775" w:rsidRDefault="00936775" w:rsidP="00936775">
      <w:pPr>
        <w:pStyle w:val="a3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color w:val="080400"/>
        </w:rPr>
      </w:pPr>
      <w:r w:rsidRPr="00936775">
        <w:rPr>
          <w:color w:val="080400"/>
        </w:rPr>
        <w:t>Государство по решению этого вопроса издает различные законодательные акты, а также занимается обеспечением и содержанием детских домов. Правительство ежегодно проводит круглые столы по проблеме социального сиротства</w:t>
      </w:r>
      <w:r>
        <w:rPr>
          <w:color w:val="080400"/>
        </w:rPr>
        <w:t>.</w:t>
      </w:r>
    </w:p>
    <w:p w14:paraId="5AE88755" w14:textId="1D0FF153" w:rsidR="000B7142" w:rsidRDefault="00936775" w:rsidP="00936775">
      <w:pPr>
        <w:pStyle w:val="a3"/>
        <w:shd w:val="clear" w:color="auto" w:fill="FFFFFF"/>
        <w:spacing w:before="0" w:beforeAutospacing="0" w:after="150" w:afterAutospacing="0" w:line="276" w:lineRule="auto"/>
        <w:ind w:firstLine="600"/>
        <w:jc w:val="both"/>
        <w:rPr>
          <w:rFonts w:ascii="Calibri" w:hAnsi="Calibri" w:cs="Calibri"/>
          <w:color w:val="080400"/>
          <w:sz w:val="26"/>
          <w:szCs w:val="26"/>
        </w:rPr>
      </w:pPr>
      <w:r w:rsidRPr="00936775">
        <w:rPr>
          <w:color w:val="080400"/>
        </w:rPr>
        <w:t xml:space="preserve">Негосударственный путь решения проблемы социального сиротства включает в себя деятельность общественных организаций, а также граждан. В ходе исследования было выявлено три вида помощи, которую готовы оказать жители нашей страны </w:t>
      </w:r>
      <w:proofErr w:type="gramStart"/>
      <w:r w:rsidRPr="00936775">
        <w:rPr>
          <w:color w:val="080400"/>
        </w:rPr>
        <w:t>беспризорникам  единовременные</w:t>
      </w:r>
      <w:proofErr w:type="gramEnd"/>
      <w:r w:rsidRPr="00936775">
        <w:rPr>
          <w:color w:val="080400"/>
        </w:rPr>
        <w:t xml:space="preserve"> акции, организация сбора вещей, кормление беспризорного ребенка</w:t>
      </w:r>
      <w:r>
        <w:rPr>
          <w:rFonts w:ascii="Calibri" w:hAnsi="Calibri" w:cs="Calibri"/>
          <w:color w:val="080400"/>
          <w:sz w:val="26"/>
          <w:szCs w:val="26"/>
        </w:rPr>
        <w:t>.</w:t>
      </w:r>
    </w:p>
    <w:p w14:paraId="07A9D14D" w14:textId="18CF29C7" w:rsidR="00412D4D" w:rsidRDefault="00412D4D" w:rsidP="00936775">
      <w:pPr>
        <w:pStyle w:val="a3"/>
        <w:shd w:val="clear" w:color="auto" w:fill="FFFFFF"/>
        <w:spacing w:before="0" w:beforeAutospacing="0" w:after="150" w:afterAutospacing="0" w:line="276" w:lineRule="auto"/>
        <w:ind w:firstLine="600"/>
        <w:jc w:val="both"/>
        <w:rPr>
          <w:rFonts w:ascii="Calibri" w:hAnsi="Calibri" w:cs="Calibri"/>
          <w:color w:val="080400"/>
          <w:sz w:val="26"/>
          <w:szCs w:val="26"/>
        </w:rPr>
      </w:pPr>
    </w:p>
    <w:p w14:paraId="5E82709D" w14:textId="4D270F26" w:rsidR="00412D4D" w:rsidRDefault="00412D4D" w:rsidP="00936775">
      <w:pPr>
        <w:pStyle w:val="a3"/>
        <w:shd w:val="clear" w:color="auto" w:fill="FFFFFF"/>
        <w:spacing w:before="0" w:beforeAutospacing="0" w:after="150" w:afterAutospacing="0" w:line="276" w:lineRule="auto"/>
        <w:ind w:firstLine="600"/>
        <w:jc w:val="both"/>
        <w:rPr>
          <w:rFonts w:ascii="Calibri" w:hAnsi="Calibri" w:cs="Calibri"/>
          <w:color w:val="080400"/>
          <w:sz w:val="26"/>
          <w:szCs w:val="26"/>
        </w:rPr>
      </w:pPr>
    </w:p>
    <w:p w14:paraId="6E7D1605" w14:textId="77777777" w:rsidR="00412D4D" w:rsidRPr="00936775" w:rsidRDefault="00412D4D" w:rsidP="00936775">
      <w:pPr>
        <w:pStyle w:val="a3"/>
        <w:shd w:val="clear" w:color="auto" w:fill="FFFFFF"/>
        <w:spacing w:before="0" w:beforeAutospacing="0" w:after="150" w:afterAutospacing="0" w:line="276" w:lineRule="auto"/>
        <w:ind w:firstLine="600"/>
        <w:jc w:val="both"/>
        <w:rPr>
          <w:rFonts w:ascii="Calibri" w:hAnsi="Calibri" w:cs="Calibri"/>
          <w:color w:val="080400"/>
          <w:sz w:val="26"/>
          <w:szCs w:val="26"/>
        </w:rPr>
      </w:pPr>
    </w:p>
    <w:p w14:paraId="2E330E53" w14:textId="5483A12C" w:rsidR="00936775" w:rsidRPr="000B7142" w:rsidRDefault="000B7142" w:rsidP="009367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литературы:</w:t>
      </w:r>
    </w:p>
    <w:p w14:paraId="3C44DF3D" w14:textId="40526DF9" w:rsidR="00936775" w:rsidRPr="00936775" w:rsidRDefault="00936775" w:rsidP="009367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</w:pPr>
      <w:proofErr w:type="spellStart"/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Бреева</w:t>
      </w:r>
      <w:proofErr w:type="spellEnd"/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 xml:space="preserve"> Е.Б. Социальное сиротство. Опыт социологического обследования // Социологические исследования. 20</w:t>
      </w:r>
      <w:r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21</w:t>
      </w:r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, № </w:t>
      </w:r>
      <w:r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1</w:t>
      </w:r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 xml:space="preserve">4. С. </w:t>
      </w:r>
      <w:r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1</w:t>
      </w:r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9.</w:t>
      </w:r>
    </w:p>
    <w:p w14:paraId="666D0476" w14:textId="792FB888" w:rsidR="00936775" w:rsidRPr="00936775" w:rsidRDefault="00936775" w:rsidP="009367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</w:pPr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 xml:space="preserve">Василькова Ю.В., Василькова </w:t>
      </w:r>
      <w:proofErr w:type="gramStart"/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Т.А..</w:t>
      </w:r>
      <w:proofErr w:type="gramEnd"/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 xml:space="preserve"> Социальная педагогика. М., </w:t>
      </w:r>
      <w:r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2017</w:t>
      </w:r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. С. 299.</w:t>
      </w:r>
    </w:p>
    <w:p w14:paraId="7F50FE20" w14:textId="59E4CCA7" w:rsidR="00936775" w:rsidRPr="00936775" w:rsidRDefault="00936775" w:rsidP="009367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</w:pPr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Лиханов А.М. Дети без родителей. М., 1</w:t>
      </w:r>
      <w:r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999</w:t>
      </w:r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. С. 78.</w:t>
      </w:r>
    </w:p>
    <w:p w14:paraId="5A4173FC" w14:textId="5F74A780" w:rsidR="00936775" w:rsidRPr="00936775" w:rsidRDefault="00936775" w:rsidP="009367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</w:pPr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 xml:space="preserve">Социальная педагогика: Курс лекций// Под общей ред. М.А. </w:t>
      </w:r>
      <w:proofErr w:type="spellStart"/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Галагузовой</w:t>
      </w:r>
      <w:proofErr w:type="spellEnd"/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. М., «</w:t>
      </w:r>
      <w:proofErr w:type="spellStart"/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Владос</w:t>
      </w:r>
      <w:proofErr w:type="spellEnd"/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», 20</w:t>
      </w:r>
      <w:r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20</w:t>
      </w:r>
      <w:r w:rsidRPr="00936775">
        <w:rPr>
          <w:rFonts w:ascii="Times New Roman" w:eastAsia="Times New Roman" w:hAnsi="Times New Roman" w:cs="Times New Roman"/>
          <w:color w:val="080400"/>
          <w:sz w:val="21"/>
          <w:szCs w:val="21"/>
          <w:lang w:eastAsia="ru-RU"/>
        </w:rPr>
        <w:t>. С. 192.</w:t>
      </w:r>
    </w:p>
    <w:sectPr w:rsidR="00936775" w:rsidRPr="0093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C2A"/>
    <w:multiLevelType w:val="multilevel"/>
    <w:tmpl w:val="EC88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855A0"/>
    <w:multiLevelType w:val="multilevel"/>
    <w:tmpl w:val="5CD6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17020"/>
    <w:multiLevelType w:val="multilevel"/>
    <w:tmpl w:val="9C34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0434E"/>
    <w:multiLevelType w:val="multilevel"/>
    <w:tmpl w:val="7A4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F2325"/>
    <w:multiLevelType w:val="hybridMultilevel"/>
    <w:tmpl w:val="00DC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F329D"/>
    <w:multiLevelType w:val="multilevel"/>
    <w:tmpl w:val="016E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D4"/>
    <w:rsid w:val="000B7142"/>
    <w:rsid w:val="001B4235"/>
    <w:rsid w:val="00215747"/>
    <w:rsid w:val="0036033F"/>
    <w:rsid w:val="003D611F"/>
    <w:rsid w:val="00412D4D"/>
    <w:rsid w:val="00720703"/>
    <w:rsid w:val="008547F3"/>
    <w:rsid w:val="008C60D4"/>
    <w:rsid w:val="00906C4C"/>
    <w:rsid w:val="0093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4B96"/>
  <w15:chartTrackingRefBased/>
  <w15:docId w15:val="{F8B6CAE5-3611-4D4A-B5A0-4CFD69B7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215747"/>
  </w:style>
  <w:style w:type="paragraph" w:styleId="a3">
    <w:name w:val="Normal (Web)"/>
    <w:basedOn w:val="a"/>
    <w:uiPriority w:val="99"/>
    <w:unhideWhenUsed/>
    <w:rsid w:val="0021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57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7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i.timchenkofoundation.org/wp-content/uploads/2019/10/%D0%98%D1%81%D1%81%D0%BB%D0%B5%D0%B4%D0%BE%D0%B2%D0%B0%D0%BD%D0%B8%D0%B5-%D0%BF%D1%80%D0%B8%D1%87%D0%B8%D0%BD-%D1%81%D0%BE%D1%86%D0%B8%D0%B0%D0%BB%D1%8C%D0%BD%D0%BE%D0%B3%D0%BE-%D1%81%D0%B8%D1%80%D0%BE%D1%82%D1%81%D1%82%D0%B2%D0%B0_%D0%AD.%D0%93%D0%B0%D1%80%D0%B8%D1%84%D1%83%D0%BB%D0%B8%D0%BD%D0%B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Сопровождение</dc:creator>
  <cp:keywords/>
  <dc:description/>
  <cp:lastModifiedBy>Сопровождение</cp:lastModifiedBy>
  <cp:revision>7</cp:revision>
  <dcterms:created xsi:type="dcterms:W3CDTF">2023-09-13T09:14:00Z</dcterms:created>
  <dcterms:modified xsi:type="dcterms:W3CDTF">2023-09-15T07:09:00Z</dcterms:modified>
</cp:coreProperties>
</file>